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94" w:rsidRDefault="00545494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B51C2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Луговской </w:t>
      </w:r>
      <w:r w:rsidR="0003541E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B51C2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B51C22" w:rsidRDefault="00F00562" w:rsidP="000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B51C22" w:rsidRDefault="00F00562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AB46A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 № 46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</w:t>
      </w:r>
      <w:r w:rsidR="00AB46A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на 2020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AF11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E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F11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51C22" w:rsidRDefault="00795486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25" w:rsidRPr="00B51C22" w:rsidRDefault="00F00562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C2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93428" w:rsidRPr="00B51C22" w:rsidRDefault="00F35E25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B51C2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B51C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B51C22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51C22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B51C22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AF11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B51C22" w:rsidRDefault="009F4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B51C22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23758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8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B51C22" w:rsidRDefault="009F4D45" w:rsidP="006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B51C22" w:rsidRDefault="00237586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AF11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C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AF11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B51C22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B51C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8E18A5" w:rsidRPr="00B51C22" w:rsidRDefault="009E3D45" w:rsidP="008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</w:t>
      </w:r>
      <w:r w:rsidR="00B3643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8E18A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34C" w:rsidRPr="00B51C22" w:rsidRDefault="008E18A5" w:rsidP="008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F634C" w:rsidRPr="00B51C22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8E18A5" w:rsidRPr="00B51C22" w:rsidRDefault="00693428" w:rsidP="008E1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F13BBB" w:rsidRPr="00B51C22" w:rsidRDefault="008E18A5" w:rsidP="008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02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 в</w:t>
      </w:r>
      <w:r w:rsidR="00F13BBB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404D4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="00F13BBB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нормативный документ, регламентирующий порядок</w:t>
      </w:r>
      <w:r w:rsidR="007440FE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формирования и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проверки годового отчета</w:t>
      </w:r>
      <w:r w:rsidR="00F35E25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исполнении бюджета поселения</w:t>
      </w:r>
      <w:r w:rsidR="00F13BBB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D40" w:rsidRPr="00B51C22" w:rsidRDefault="002D14C2" w:rsidP="002D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22">
        <w:rPr>
          <w:rFonts w:ascii="Times New Roman" w:eastAsia="Calibri" w:hAnsi="Times New Roman" w:cs="Times New Roman"/>
          <w:sz w:val="28"/>
          <w:szCs w:val="28"/>
        </w:rPr>
        <w:tab/>
      </w:r>
      <w:r w:rsidR="00B465E8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</w:t>
      </w:r>
      <w:r w:rsidR="008E18A5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 официальном сайте</w:t>
      </w:r>
      <w:r w:rsidR="0017607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администрации</w:t>
      </w:r>
      <w:r w:rsidR="008E18A5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Ханты-Мансийского района</w:t>
      </w:r>
      <w:r w:rsidR="0017607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B465E8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     </w:t>
      </w:r>
      <w:r w:rsidR="0017607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 разделе </w:t>
      </w:r>
      <w:r w:rsidR="00B465E8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«Сельское поселение</w:t>
      </w:r>
      <w:r w:rsidR="00C14A4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033C9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Луговской</w:t>
      </w:r>
      <w:r w:rsidR="00B465E8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»</w:t>
      </w:r>
      <w:r w:rsidR="00033C9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033C92" w:rsidRPr="00B51C22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размещено два решения</w:t>
      </w:r>
      <w:r w:rsidR="00033C9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Совета депутатов  сельского поселения Луговской «</w:t>
      </w:r>
      <w:r w:rsidR="00033C9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B465E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33C9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отдельных вопросах организации и </w:t>
      </w:r>
      <w:r w:rsidR="00033C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бюджетного процесса в сельском поселении Луговской»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«действует»</w:t>
      </w:r>
      <w:r w:rsidR="0017607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E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7607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29.12.2007 № 103</w:t>
      </w:r>
      <w:r w:rsidR="00F35E25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033C92" w:rsidRPr="00B51C2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и от 10.12.2013  </w:t>
      </w:r>
      <w:r w:rsidR="00033C92"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№ 149</w:t>
      </w:r>
      <w:r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8E18A5"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Данными </w:t>
      </w:r>
      <w:r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решени</w:t>
      </w:r>
      <w:r w:rsidR="008E18A5"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ями</w:t>
      </w:r>
      <w:r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465E8" w:rsidRPr="00B51C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                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предусмотрено проведение внешней проверки годового отчета </w:t>
      </w:r>
      <w:r w:rsidR="00B465E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исполнении бюджета поселения контрольно-счетной палатой </w:t>
      </w:r>
      <w:r w:rsidR="00B465E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F13BBB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Ханты-Мансийского района на основании </w:t>
      </w:r>
      <w:r w:rsidR="00404D40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заключаемых ежегодно Соглашений о передаче полномочий </w:t>
      </w:r>
      <w:r w:rsidR="00041CC3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осуществлению </w:t>
      </w:r>
      <w:r w:rsidR="00404D40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внешнего муниципального финансового контроля</w:t>
      </w:r>
      <w:r w:rsidR="00041CC3" w:rsidRPr="00B51C22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.</w:t>
      </w:r>
    </w:p>
    <w:p w:rsidR="00F13BBB" w:rsidRPr="00B51C22" w:rsidRDefault="00F13BBB" w:rsidP="00F13BBB">
      <w:pPr>
        <w:keepNext/>
        <w:tabs>
          <w:tab w:val="left" w:pos="567"/>
          <w:tab w:val="center" w:pos="467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B51C22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Луговской</w:t>
      </w:r>
    </w:p>
    <w:p w:rsidR="009E3D45" w:rsidRPr="00B51C22" w:rsidRDefault="00785C64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F597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4FB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5.12.2018</w:t>
      </w:r>
      <w:r w:rsidR="007440C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85358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 и 2021</w:t>
      </w:r>
      <w:r w:rsidR="00594FB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первоначальной редакции) утверждены основные характеристики бюд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2019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68 393,10</w:t>
      </w:r>
      <w:r w:rsidR="008F597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68 393,10</w:t>
      </w:r>
      <w:r w:rsidR="004C5642" w:rsidRPr="00B51C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</w:p>
    <w:p w:rsidR="009E3D45" w:rsidRPr="00B51C22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по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на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12 455,55 </w:t>
      </w:r>
      <w:r w:rsidR="00C00B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E7E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00B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18,21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80 848,65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</w:t>
      </w:r>
      <w:r w:rsidR="00F67D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="00AE7E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17 295,07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25,29</w:t>
      </w:r>
      <w:r w:rsidR="00E905A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501EF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85 688,17</w:t>
      </w:r>
      <w:r w:rsidR="00C00B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C00B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AE7E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4 839,52</w:t>
      </w:r>
      <w:r w:rsidR="001C13CB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3D45" w:rsidRPr="00B51C22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сумме                 - 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81 620,56</w:t>
      </w:r>
      <w:r w:rsidR="007440C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C746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сумме – 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78 059,11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91,10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профицит в сумме – </w:t>
      </w:r>
      <w:r w:rsidR="002C746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7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561,45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93428" w:rsidRPr="00B51C22" w:rsidRDefault="009E3D45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B51C22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B51C22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C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114"/>
        <w:gridCol w:w="1707"/>
        <w:gridCol w:w="1038"/>
        <w:gridCol w:w="1114"/>
        <w:gridCol w:w="1068"/>
        <w:gridCol w:w="1038"/>
        <w:gridCol w:w="996"/>
      </w:tblGrid>
      <w:tr w:rsidR="003437FE" w:rsidRPr="00B51C22" w:rsidTr="001C13C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3437FE" w:rsidRPr="00B51C22" w:rsidTr="001C1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51C22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343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</w:t>
            </w:r>
            <w:r w:rsidR="003437FE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25.12.2018</w:t>
            </w:r>
            <w:r w:rsidR="00E905A4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3437FE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</w:t>
            </w:r>
            <w:r w:rsidR="00E905A4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B777EC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</w:t>
            </w: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</w:t>
            </w:r>
            <w:r w:rsidR="003437FE"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24.12.2019 № 161</w:t>
            </w: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51C22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51C22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51C22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51C22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3437FE" w:rsidRPr="00B51C22" w:rsidTr="001C1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51C22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1C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437FE" w:rsidRPr="00B51C22" w:rsidTr="001C1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 w:rsidP="001C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80 848,65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80 848,65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81 620,56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81 620,56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100,95</w:t>
            </w:r>
          </w:p>
        </w:tc>
      </w:tr>
      <w:tr w:rsidR="003437FE" w:rsidRPr="00B51C22" w:rsidTr="001C1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 w:rsidP="001C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85 688,17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85 688,17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78 059,11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78 059,11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91,10</w:t>
            </w:r>
          </w:p>
        </w:tc>
      </w:tr>
      <w:tr w:rsidR="003437FE" w:rsidRPr="00B51C22" w:rsidTr="001C1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 w:rsidP="001C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-4 839,52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-4 839,52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3 561,45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3 561,45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B51C22" w:rsidRDefault="003437F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93428" w:rsidRPr="00B51C22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0A" w:rsidRPr="00B51C22" w:rsidRDefault="00693428" w:rsidP="000059B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B51C22" w:rsidRDefault="00557C0A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3437F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и 2019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B51C22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B51C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1063"/>
        <w:gridCol w:w="741"/>
        <w:gridCol w:w="1031"/>
        <w:gridCol w:w="960"/>
        <w:gridCol w:w="767"/>
        <w:gridCol w:w="1044"/>
        <w:gridCol w:w="990"/>
        <w:gridCol w:w="740"/>
      </w:tblGrid>
      <w:tr w:rsidR="00892F86" w:rsidRPr="00B51C22" w:rsidTr="00892F86">
        <w:trPr>
          <w:trHeight w:val="28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2019 года от факта 2018 года, тыс. рублей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2F86" w:rsidRPr="00B51C22" w:rsidTr="00892F86">
        <w:trPr>
          <w:trHeight w:val="81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892F86" w:rsidRPr="00B51C22" w:rsidTr="00635F9C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71 370,68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80 848,64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81 620,56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10 249,88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114,36</w:t>
            </w:r>
          </w:p>
        </w:tc>
      </w:tr>
      <w:tr w:rsidR="00892F86" w:rsidRPr="00B51C22" w:rsidTr="00635F9C">
        <w:trPr>
          <w:trHeight w:val="42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Налоговые и неналоговые доходы, в </w:t>
            </w:r>
            <w:proofErr w:type="spellStart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10 124,98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14,19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11 642,96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12 690,32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15,55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2 565,34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125,34</w:t>
            </w:r>
          </w:p>
        </w:tc>
      </w:tr>
      <w:tr w:rsidR="00892F86" w:rsidRPr="00B51C22" w:rsidTr="00635F9C">
        <w:trPr>
          <w:trHeight w:val="40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9 216,94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12,91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10 767,53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11 868,25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14,54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110,22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2 651,31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128,77</w:t>
            </w:r>
          </w:p>
        </w:tc>
      </w:tr>
      <w:tr w:rsidR="00892F86" w:rsidRPr="00B51C22" w:rsidTr="00635F9C">
        <w:trPr>
          <w:trHeight w:val="40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 на территории РФ (акцизы)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3 846,02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4 402,25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4 387,26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5,38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99,66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541,24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114,07</w:t>
            </w:r>
          </w:p>
        </w:tc>
      </w:tr>
      <w:tr w:rsidR="00892F86" w:rsidRPr="00B51C22" w:rsidTr="00635F9C">
        <w:trPr>
          <w:trHeight w:val="28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 прибыль, доходы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3 207,80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3 504,00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3 578,44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4,38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370,64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111,55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1 747,05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2 325,28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3 318,38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1 571,33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189,94</w:t>
            </w:r>
          </w:p>
        </w:tc>
      </w:tr>
      <w:tr w:rsidR="00892F86" w:rsidRPr="00B51C22" w:rsidTr="00892F86">
        <w:trPr>
          <w:trHeight w:val="61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170,36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145,33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Госпошлина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-2,38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94,08</w:t>
            </w:r>
          </w:p>
        </w:tc>
      </w:tr>
      <w:tr w:rsidR="00892F86" w:rsidRPr="00B51C22" w:rsidTr="00F35E25">
        <w:trPr>
          <w:trHeight w:val="612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7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</w:t>
            </w:r>
            <w:r w:rsidR="007A7989"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ерасчеты по отмененным налогам, сбором и иным обязательным платежам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Неналоговые доходы,                      в </w:t>
            </w:r>
            <w:proofErr w:type="spellStart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908,03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875,43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822,07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-85,96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90,53</w:t>
            </w:r>
          </w:p>
        </w:tc>
      </w:tr>
      <w:tr w:rsidR="00892F86" w:rsidRPr="00B51C22" w:rsidTr="00892F86">
        <w:trPr>
          <w:trHeight w:val="816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621,87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-94,90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86,76</w:t>
            </w:r>
          </w:p>
        </w:tc>
      </w:tr>
      <w:tr w:rsidR="00892F86" w:rsidRPr="00B51C22" w:rsidTr="00892F86">
        <w:trPr>
          <w:trHeight w:val="40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892F86" w:rsidRPr="00B51C22" w:rsidTr="00892F86">
        <w:trPr>
          <w:trHeight w:val="6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275,43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940008" w:rsidP="0094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111,54</w:t>
            </w:r>
          </w:p>
        </w:tc>
      </w:tr>
      <w:tr w:rsidR="00892F86" w:rsidRPr="00B51C22" w:rsidTr="00892F86">
        <w:trPr>
          <w:trHeight w:val="40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Штрафы, санкции возмещения ущерба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-1,41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92F86" w:rsidRPr="00B51C22" w:rsidTr="00892F86">
        <w:trPr>
          <w:trHeight w:val="408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92F86" w:rsidRPr="00B51C22" w:rsidTr="00892F86">
        <w:trPr>
          <w:trHeight w:val="399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Безвозмездные поступления, в </w:t>
            </w:r>
            <w:proofErr w:type="spellStart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61 245,70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69 205,68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68 930,24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7 684,54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112,55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53 571,30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58 623,80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58 623,80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5 052,50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109,43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537,49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506,18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506,18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-31,31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94,17</w:t>
            </w:r>
          </w:p>
        </w:tc>
      </w:tr>
      <w:tr w:rsidR="00892F86" w:rsidRPr="00B51C22" w:rsidTr="00892F86">
        <w:trPr>
          <w:trHeight w:val="28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7 136,91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9 875,70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9 875,69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2 738,78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138,37</w:t>
            </w:r>
          </w:p>
        </w:tc>
      </w:tr>
      <w:tr w:rsidR="00892F86" w:rsidRPr="00B51C22" w:rsidTr="00892F86">
        <w:trPr>
          <w:trHeight w:val="40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92F86" w:rsidRPr="00B51C22" w:rsidTr="00892F86">
        <w:trPr>
          <w:trHeight w:val="408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межбюджетных трансфертов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-275,43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86" w:rsidRPr="00B51C22" w:rsidRDefault="00892F86" w:rsidP="0089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892F86" w:rsidRPr="00B51C22" w:rsidRDefault="00892F86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92F86" w:rsidRPr="00B51C22" w:rsidRDefault="00892F86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253B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Согласно данным годового отчета бюджет посел</w:t>
      </w:r>
      <w:r w:rsidR="008D0C6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доходам исполнен за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8D0C6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81 620,56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12 690,32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 безвозмездные поступления в сумме </w:t>
      </w:r>
      <w:r w:rsidR="00361E5C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8 930,24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100,95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и неналоговые доходы на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109,00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</w:t>
      </w:r>
      <w:r w:rsidR="00B74B15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99,60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A1BA9" w:rsidRPr="00B51C22" w:rsidRDefault="00C8253B" w:rsidP="000918D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2018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361E5C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10 249,88</w:t>
      </w:r>
      <w:r w:rsidR="00B74B15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E14E1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14,36</w:t>
      </w:r>
      <w:r w:rsidR="00FA1FF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при этом налоговые 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BE27A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07D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величились на 2 565,34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                              или </w:t>
      </w:r>
      <w:r w:rsidR="00316E3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25,34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361E5C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величение </w:t>
      </w:r>
      <w:r w:rsidR="00BE27A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7 684,54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12,55</w:t>
      </w:r>
      <w:r w:rsidR="00BE27A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-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основном за счет 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увеличения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межбюджетных трансфертов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дотаций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8B5DD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величилась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собственных доходов (с 1</w:t>
      </w:r>
      <w:r w:rsidR="008B5DD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4,19</w:t>
      </w:r>
      <w:r w:rsidR="004C56AC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15,55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доля безвозмездных поступлений у</w:t>
      </w:r>
      <w:r w:rsidR="0017607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меньшилась</w:t>
      </w:r>
      <w:r w:rsidR="008B5DD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8B5DD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85,81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84,45</w:t>
      </w:r>
      <w:r w:rsidR="00914E5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бюджета поселения 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15,55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54B84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12 690,32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              в общем объеме доходов составила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14,54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11 868,25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B51C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неналоговых доходов составила </w:t>
      </w:r>
      <w:r w:rsidR="00255B2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822,07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17607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</w:t>
      </w:r>
      <w:r w:rsidR="0020600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акцизы</w:t>
      </w:r>
      <w:r w:rsidR="00445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4 387,26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с исполнением </w:t>
      </w:r>
      <w:r w:rsidR="00445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17607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99,66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Поступления по </w:t>
      </w:r>
      <w:r w:rsidR="0020600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акцизам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445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541,24</w:t>
      </w:r>
      <w:r w:rsidR="00445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составило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14,07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2018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592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4592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физических лиц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величился </w:t>
      </w:r>
      <w:r w:rsidR="007C038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92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4592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370,64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</w:t>
      </w:r>
      <w:r w:rsidR="007C038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11,55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огичному показателю 2018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A1BA9" w:rsidRPr="00B51C22" w:rsidRDefault="00445A4F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совокупный доход </w:t>
      </w:r>
      <w:r w:rsidR="008566C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(единый сельскохозяйственный налог)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9E669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3 318,38</w:t>
      </w:r>
      <w:r w:rsidR="007C038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654A6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654A6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 на 42,71 % больше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плана; к аналогичному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показателю 2018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7C038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на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1 571,33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89,94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F566FB" w:rsidRPr="00B51C22" w:rsidRDefault="005A1BA9" w:rsidP="00F566F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</w:t>
      </w:r>
      <w:r w:rsidR="00F4592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имущество физических лиц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</w:t>
      </w:r>
      <w:r w:rsidR="008566C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546,20</w:t>
      </w:r>
      <w:r w:rsidR="00741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на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7,94</w:t>
      </w:r>
      <w:r w:rsidR="008566C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741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годового уточненного плана; </w:t>
      </w:r>
      <w:r w:rsidR="00F96FE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</w:t>
      </w:r>
      <w:r w:rsidR="00741A4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170,36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480AA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DA45E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45,33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566FB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3C67" w:rsidRPr="00B51C22" w:rsidRDefault="00DA45E6" w:rsidP="003A3C6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Государственная пошлина в 2019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37,85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126,17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налогичному показателю 2018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снижение 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2,38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составило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5,92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C14A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уровня 2018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A1BA9" w:rsidRPr="00B51C22" w:rsidRDefault="00DA45E6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2019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822,07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F17B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3,90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2018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на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85,96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9,47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3F17B0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занимают доходы от использования имущества, находящегося </w:t>
      </w:r>
      <w:r w:rsidR="002A1F3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государственной и муниципальной собственности 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0,76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905A7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621,87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A3C6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124,37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снижение  данных доходов на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94,90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13,24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A1BA9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 от оказания платных услуг (работ) и компенсации затрат государства в 201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B52E2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F430E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               </w:t>
      </w:r>
      <w:r w:rsidR="0094000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36,31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94000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2018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430E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отмечается</w:t>
      </w:r>
      <w:r w:rsidR="0094000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на 10,35 тыс. рублей или 11,54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07E4A" w:rsidRPr="00B51C22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</w:t>
      </w:r>
      <w:r w:rsidR="0094000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бюджета поселения в 2019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94000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84,45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68 930,24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71,82</w:t>
      </w:r>
      <w:r w:rsidR="00407E4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58 623,80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0,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407E4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506,18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доля иных межбюджетных трансфертов составила </w:t>
      </w:r>
      <w:r w:rsidR="00407E4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2,10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B18D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9 875,69</w:t>
      </w:r>
      <w:r w:rsidR="00407E4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5A1BA9" w:rsidRPr="00B51C22" w:rsidRDefault="00AB18DA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аналогичному показателю 2018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682F5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407E4A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7 684,54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12,55</w:t>
      </w:r>
      <w:r w:rsidR="005A1BA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993028" w:rsidRPr="00B51C22" w:rsidRDefault="00307783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B51C22" w:rsidRDefault="00993028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="000E4549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F86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3.</w:t>
      </w:r>
    </w:p>
    <w:p w:rsidR="00852686" w:rsidRPr="00B51C22" w:rsidRDefault="00852686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93428" w:rsidRPr="00B51C22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507"/>
      </w:tblGrid>
      <w:tr w:rsidR="003D7BD0" w:rsidRPr="00B51C22" w:rsidTr="003D7BD0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</w:t>
            </w:r>
            <w:r w:rsidR="002F4A47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ый план                  на 2019</w:t>
            </w: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   </w:t>
            </w:r>
            <w:r w:rsidR="002F4A47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за 2019</w:t>
            </w: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7BD0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B51C22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80115" w:rsidRPr="00B51C22" w:rsidTr="003D7BD0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22 461,58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22 376,71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-84,87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-78,29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87,91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10 884,38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9 333,61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-1 550,77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85,75</w:t>
            </w:r>
          </w:p>
        </w:tc>
      </w:tr>
      <w:tr w:rsidR="00380115" w:rsidRPr="00B51C22" w:rsidTr="003D7BD0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20 442,56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-5 915,13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71,06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28 270,18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28 270,18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80115" w:rsidRPr="00B51C22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85 688,17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78 059,11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-7 629,06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5" w:rsidRPr="00B51C22" w:rsidRDefault="003801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91,10</w:t>
            </w:r>
          </w:p>
        </w:tc>
      </w:tr>
    </w:tbl>
    <w:p w:rsidR="003D7BD0" w:rsidRPr="00B51C22" w:rsidRDefault="003D7BD0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199F" w:rsidRPr="00B51C22" w:rsidRDefault="00693428" w:rsidP="00BC199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25.12.2018 № 95 </w:t>
      </w:r>
      <w:r w:rsidR="003D7BD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0968D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3D7BD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D7BD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A47" w:rsidRPr="00B51C22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7827F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№ 161)</w:t>
      </w:r>
      <w:r w:rsidR="002F4A47" w:rsidRPr="00B51C22">
        <w:rPr>
          <w:rFonts w:ascii="Times New Roman" w:eastAsia="Calibri" w:hAnsi="Times New Roman" w:cs="Times New Roman"/>
          <w:b/>
          <w:sz w:val="14"/>
          <w:szCs w:val="14"/>
        </w:rPr>
        <w:t xml:space="preserve">  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2019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утверждены в размере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85 688,17</w:t>
      </w:r>
      <w:r w:rsidR="003D7BD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Исполнение расходной части бюджета                 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78 059,11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B7BFB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A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1,10</w:t>
      </w:r>
      <w:r w:rsidR="00BC199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693428" w:rsidRPr="00B51C22" w:rsidRDefault="00BC199F" w:rsidP="00F219A8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</w:t>
      </w:r>
      <w:r w:rsidR="00BA2DB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                  за</w:t>
      </w:r>
      <w:r w:rsidR="0066292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A62768" w:rsidRPr="00B51C22" w:rsidRDefault="00693428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641"/>
        <w:gridCol w:w="2158"/>
        <w:gridCol w:w="1181"/>
        <w:gridCol w:w="991"/>
        <w:gridCol w:w="1028"/>
        <w:gridCol w:w="1176"/>
        <w:gridCol w:w="991"/>
        <w:gridCol w:w="1028"/>
        <w:gridCol w:w="1580"/>
      </w:tblGrid>
      <w:tr w:rsidR="0014357D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66292D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</w:t>
            </w:r>
            <w:r w:rsidR="00456897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66292D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="00456897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14357D" w:rsidRPr="00B51C22" w:rsidTr="00802119">
        <w:trPr>
          <w:gridAfter w:val="1"/>
          <w:wAfter w:w="1580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14357D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="0066292D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2018</w:t>
            </w: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14357D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="0066292D"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2019</w:t>
            </w: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14357D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B51C22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C421D2" w:rsidRPr="00B51C22" w:rsidTr="00435313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19 820,33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28,67</w:t>
            </w:r>
          </w:p>
        </w:tc>
      </w:tr>
      <w:tr w:rsidR="00C421D2" w:rsidRPr="00B51C22" w:rsidTr="00435313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0,58</w:t>
            </w:r>
          </w:p>
        </w:tc>
      </w:tr>
      <w:tr w:rsidR="00C421D2" w:rsidRPr="00B51C22" w:rsidTr="00435313">
        <w:trPr>
          <w:gridAfter w:val="1"/>
          <w:wAfter w:w="1580" w:type="dxa"/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0,73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9 333,61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11,96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9 785,98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18,61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  <w:r w:rsidR="007827FF"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0,24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36,22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0,65</w:t>
            </w:r>
          </w:p>
        </w:tc>
      </w:tr>
      <w:tr w:rsidR="00C421D2" w:rsidRPr="00B51C22" w:rsidTr="00802119">
        <w:trPr>
          <w:gridAfter w:val="1"/>
          <w:wAfter w:w="158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2" w:rsidRPr="00B51C22" w:rsidRDefault="00C421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2,34</w:t>
            </w:r>
          </w:p>
        </w:tc>
      </w:tr>
      <w:tr w:rsidR="00C34765" w:rsidRPr="00B51C22" w:rsidTr="00802119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67 377,67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78 059,11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65" w:rsidRPr="00B51C22" w:rsidRDefault="00C34765" w:rsidP="007A7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51C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580" w:type="dxa"/>
            <w:vAlign w:val="center"/>
          </w:tcPr>
          <w:p w:rsidR="00C34765" w:rsidRPr="00B51C22" w:rsidRDefault="00C347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456897" w:rsidRPr="00B51C22" w:rsidRDefault="00456897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3428" w:rsidRPr="00B51C22" w:rsidRDefault="00A62768" w:rsidP="00F219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</w:t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в 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="005F5D2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10 681,44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066C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отмечается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процента исполнения бюджета п</w:t>
      </w:r>
      <w:r w:rsidR="00066C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A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93,41</w:t>
      </w:r>
      <w:r w:rsidR="00FE71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66C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3476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91,10</w:t>
      </w:r>
      <w:r w:rsidR="00F219A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B51C22" w:rsidRDefault="00066C92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</w:t>
      </w:r>
      <w:r w:rsidR="00C432C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бюджета поселения в 2019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</w:t>
      </w:r>
      <w:r w:rsidR="005F555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r w:rsidR="00C432C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кинематография 36,22 % (в 2018</w:t>
      </w:r>
      <w:r w:rsidR="005F555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432C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40,90</w:t>
      </w:r>
      <w:r w:rsidR="005F555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="00C432C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28,67% (в 2018 году 2</w:t>
      </w:r>
      <w:r w:rsidR="005F555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9,42</w:t>
      </w:r>
      <w:r w:rsidR="00C432C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F555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E25" w:rsidRPr="00B51C22" w:rsidRDefault="003824F7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428" w:rsidRPr="00B51C22" w:rsidRDefault="00F35E25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22 376,71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99,62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плановым назначениям</w:t>
      </w:r>
      <w:r w:rsidR="00693428" w:rsidRPr="00B51C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19 820,33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92,56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E40B0" w:rsidRPr="00B51C22" w:rsidRDefault="006E40B0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E2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9D5C8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B6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22 376,71 тыс. рублей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   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9D5C8F" w:rsidRPr="00B51C22" w:rsidRDefault="009D5C8F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1 603,95 тыс. рублей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главы сельского поселения;</w:t>
      </w:r>
    </w:p>
    <w:p w:rsidR="006B74FB" w:rsidRPr="00B51C22" w:rsidRDefault="006B74F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0,8 тыс. рублей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прочая закупка товаров и услуг для м</w:t>
      </w:r>
      <w:r w:rsidR="008A2D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нужд представительных органов власти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2D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 электронной подписи для председателя Совета депутатов поселения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5C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C8F" w:rsidRPr="00B51C22" w:rsidRDefault="009D5C8F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30,68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в том числе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795,92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служащим;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5 280,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</w:t>
      </w:r>
      <w:r w:rsidR="009C1D6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персоналу,</w:t>
      </w:r>
      <w:r w:rsidR="00F35E2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C1D6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служащим;</w:t>
      </w:r>
      <w:r w:rsidR="009C1D6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208,</w:t>
      </w:r>
      <w:r w:rsidR="00E4680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C1D6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пенсии 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пособия, выплачиваемые бывшим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работникам;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645,3</w:t>
      </w:r>
      <w:r w:rsidR="00B17FD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764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00F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выплаты </w:t>
      </w:r>
      <w:r w:rsidR="000A00F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персоналу </w:t>
      </w:r>
      <w:r w:rsidR="00577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ФОТ</w:t>
      </w:r>
      <w:r w:rsidR="006915C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17FD4" w:rsidRPr="00B51C22" w:rsidRDefault="00B17FD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183,48</w:t>
      </w:r>
      <w:r w:rsidR="000A00F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="000A00F5" w:rsidRPr="00B51C22">
        <w:rPr>
          <w:rFonts w:ascii="Times New Roman" w:eastAsia="Calibri" w:hAnsi="Times New Roman" w:cs="Times New Roman"/>
          <w:sz w:val="28"/>
          <w:szCs w:val="28"/>
        </w:rPr>
        <w:t xml:space="preserve">, переданные </w:t>
      </w:r>
      <w:r w:rsidR="00F35E25" w:rsidRPr="00B51C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A00F5" w:rsidRPr="00B51C22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</w:t>
      </w:r>
      <w:r w:rsidR="006915C7" w:rsidRPr="00B51C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712A" w:rsidRPr="00B51C22" w:rsidRDefault="00E46806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150,00 тыс. рублей </w:t>
      </w:r>
      <w:r w:rsidR="001076A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A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обеспечению выборов </w:t>
      </w:r>
      <w:r w:rsidR="007E764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076A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референдумов</w:t>
      </w:r>
      <w:r w:rsidR="008A2D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(довыборы 1 депутата в Совет депутатов сельского поселения)</w:t>
      </w:r>
      <w:r w:rsidR="001076A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6AF" w:rsidRPr="00B51C22" w:rsidRDefault="001076AF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89,65 тыс. рублей – прочая закупка товаров </w:t>
      </w:r>
      <w:r w:rsidR="008A2D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(повышение квалификации сотрудников администрации сельского поселения);</w:t>
      </w:r>
    </w:p>
    <w:p w:rsidR="001076AF" w:rsidRPr="00B51C22" w:rsidRDefault="001076AF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1 740,39 – закупка товаров и услуг для муниципальных нужд</w:t>
      </w:r>
      <w:r w:rsidR="008A2D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(непрограммные расходы)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54AA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1 228,52 тыс.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                                  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119,06 тыс. рублей – работы и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                                по содержанию имущества;</w:t>
      </w:r>
      <w:r w:rsidR="00C451F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D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40,06 тыс. рублей – прочие работы и услуги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75D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F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352,75 тыс. рублей - </w:t>
      </w:r>
      <w:r w:rsidR="00E468E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материальных запасов</w:t>
      </w:r>
      <w:r w:rsidR="00554AA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076AF" w:rsidRPr="00B51C22" w:rsidRDefault="00554AA1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62,40 тыс. рублей – уплата налогов, сборов и иных платежей;</w:t>
      </w:r>
    </w:p>
    <w:p w:rsidR="00812CF1" w:rsidRPr="00B51C22" w:rsidRDefault="00554AA1" w:rsidP="00812C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1 615,3</w:t>
      </w:r>
      <w:r w:rsidR="004601B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иные закупки для обеспечения муниципальных нужд</w:t>
      </w:r>
      <w:r w:rsidR="00F35E2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(программные расходы)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460,3</w:t>
      </w:r>
      <w:r w:rsidR="004601B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–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1B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540,14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услуги</w:t>
      </w:r>
      <w:r w:rsidR="00F01D6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имущества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91,44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услуги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292,53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нефинансовых активов (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1B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220,40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поступление нефинансовых 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активов (горюче-смазочные материалы)</w:t>
      </w:r>
      <w:r w:rsidR="0047340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10,5</w:t>
      </w:r>
      <w:r w:rsidR="004601B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812CF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поступление прочих материальных запасов однократного применения.</w:t>
      </w:r>
    </w:p>
    <w:p w:rsidR="00F01D66" w:rsidRPr="00B51C22" w:rsidRDefault="00362E42" w:rsidP="004D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функционирование главы сельского поселения Луговской и местной администрации приходится 18 534,63 тыс. рублей или  82,83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объема </w:t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общегосударственных расходов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составляет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23,74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расходов бюджета сельского поселения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(78 059,11 тыс. рублей)</w:t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остальных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общегосударственных  </w:t>
      </w:r>
      <w:r w:rsidR="004D723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затрачено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3 842,08 тыс. рублей или 17,17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14A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объема общегосударственных расходов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25" w:rsidRPr="00B51C22" w:rsidRDefault="00F01D66" w:rsidP="004D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C8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функционирование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Луговской и местной администрации в размере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18 534,63 тыс. рублей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146,05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8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C8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 сельского</w:t>
      </w:r>
      <w:r w:rsidR="003501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2019 году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исполнены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D569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="0093585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- </w:t>
      </w:r>
      <w:r w:rsidR="00DA6C8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9E007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690,32 тыс. рублей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2AE" w:rsidRPr="00B51C22" w:rsidRDefault="00EB72AE" w:rsidP="004D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F35E25" w:rsidP="00F3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сумме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453,10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9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,00 %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46009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463,85</w:t>
      </w:r>
      <w:r w:rsidR="0046009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F3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569,11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87,91 %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642,57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87,95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сумме </w:t>
      </w:r>
      <w:r w:rsidR="0016100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9 333,61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85,75 %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F17E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6 342,33</w:t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74,55</w:t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51" w:rsidRPr="00B51C22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14 527,43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71,06 %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9 785,98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91,54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05D" w:rsidRPr="00B51C22" w:rsidRDefault="00224F51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3,78</w:t>
      </w:r>
      <w:r w:rsidR="00860FC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2018</w:t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3,64 тыс. рублей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100,00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140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расходы исполнены в сумме                 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190,00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5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D176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D176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212,00</w:t>
      </w:r>
      <w:r w:rsidR="00B3565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0F17E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65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100,00 %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B35650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сумме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28 270,18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D32C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623F5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6B6F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27 557,90 тыс. рублей или 100,00 %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 00 «Социальная политика» расходы испо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лнены                 в сумме </w:t>
      </w:r>
      <w:r w:rsidR="001A2BF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505,00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F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</w:t>
      </w:r>
      <w:r w:rsidR="001A2BF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463,23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B51C22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 в сумме </w:t>
      </w:r>
      <w:r w:rsidR="001A2BF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1 830,19</w:t>
      </w:r>
      <w:r w:rsidR="000B127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3601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0519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4F5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2BF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2 085,84 </w:t>
      </w:r>
      <w:r w:rsidR="000B127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100,00 %)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2AE" w:rsidRPr="00B51C22" w:rsidRDefault="00EB72AE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D2" w:rsidRPr="00B51C22" w:rsidRDefault="000B1279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бюджета сельского поселения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расходов по разделу: </w:t>
      </w:r>
      <w:r w:rsidR="004019B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r w:rsidR="00E3601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DC5E3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</w:t>
      </w:r>
      <w:r w:rsidR="0071236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35E2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71236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</w:t>
      </w:r>
      <w:r w:rsidR="001769D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769D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25" w:rsidRPr="00B51C22" w:rsidRDefault="00F35E25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25" w:rsidRPr="00B51C22" w:rsidRDefault="00F35E25" w:rsidP="00F3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ХМАО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                                     и муниципальных служащих в Ханты-Мансийском автономном округе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Югре» (далее – постановление от 24.12.2007 № 333-п), в отношении главы сельского поселения соблюден. </w:t>
      </w:r>
      <w:proofErr w:type="gramEnd"/>
    </w:p>
    <w:p w:rsidR="00F35E25" w:rsidRPr="00B51C22" w:rsidRDefault="00F35E25" w:rsidP="00EB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 муниципальных служащих на 2019 год первоначальным бюджетом сельского поселения утвержден в сумме 7 798,4 тыс. рублей, фактическое исполнение составило 8 215,31 тыс. рублей, что выше первоначально утвержденного на 416,91 тыс. рублей или на  5,35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F35E25" w:rsidRPr="00B51C22" w:rsidRDefault="00F35E25" w:rsidP="00B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фонда оплаты труда муниципальных служащих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состав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- 8 215,31 тыс. рублей, при расчетном нормативе согласно постановлению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24.12.2007 № 333-п</w:t>
      </w:r>
      <w:r w:rsidR="00EB72A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50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981,00 тыс. рублей, превышение составило 234,31 тыс. рублей</w:t>
      </w:r>
      <w:r w:rsidR="00B465E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C14A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="00950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жилось в результате следующих выплат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E25" w:rsidRPr="00B51C22" w:rsidRDefault="00F35E25" w:rsidP="00F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126,20 тыс. рублей -  пособие при выходе на пенсию в размере </w:t>
      </w:r>
      <w:r w:rsidR="00F16A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ФОТ; </w:t>
      </w:r>
    </w:p>
    <w:p w:rsidR="00F35E25" w:rsidRPr="00B51C22" w:rsidRDefault="00F35E25" w:rsidP="00F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13,11 тыс. рублей - годовая премия за фактически отработанное время, выплаченная в 2019 году </w:t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</w:t>
      </w:r>
      <w:proofErr w:type="gramEnd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уволенному в связи</w:t>
      </w:r>
      <w:r w:rsidR="007E764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на пенсию в 2018 году; </w:t>
      </w:r>
    </w:p>
    <w:p w:rsidR="00F35E25" w:rsidRPr="00B51C22" w:rsidRDefault="00F35E25" w:rsidP="00F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95,00 тыс. рублей - доплата за замещение временно отсутствующего сотрудника (находящегося в отпуске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ребенком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возраста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лет) двум муниципальным служащим, в  размере по 30% </w:t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End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занимаемой ими должности. </w:t>
      </w:r>
    </w:p>
    <w:p w:rsidR="00F35E25" w:rsidRPr="00B51C22" w:rsidRDefault="00F35E25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51" w:rsidRPr="00B51C22" w:rsidRDefault="001A5D45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</w:t>
      </w:r>
      <w:r w:rsidR="00224F51" w:rsidRPr="00B51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отчета об исполнении бюджета</w:t>
      </w:r>
    </w:p>
    <w:p w:rsidR="00224F51" w:rsidRPr="00B51C22" w:rsidRDefault="00224F51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представлен в контрольно-счетную палату                   Ханты-Мансийского района в составе форм бюджетной отчетности,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224F51" w:rsidRPr="00B51C22" w:rsidRDefault="00224F51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224F51" w:rsidRPr="00B51C22" w:rsidRDefault="00693428" w:rsidP="00224F51">
      <w:pPr>
        <w:pStyle w:val="ad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исполнении бюджета (ф. 0503117).</w:t>
      </w:r>
    </w:p>
    <w:p w:rsidR="00693428" w:rsidRPr="00B51C22" w:rsidRDefault="00693428" w:rsidP="00224F5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B171E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ф. 0503117 на 01 января 20</w:t>
      </w:r>
      <w:r w:rsidR="00CD6D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224F51" w:rsidRPr="00B51C22" w:rsidRDefault="00CE35F8" w:rsidP="00224F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графы «Утвержденные бюджетные назначения» Отчета об исполнении бюджета </w:t>
      </w:r>
      <w:r w:rsidR="00224F5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ф. 0503117</w:t>
      </w:r>
      <w:r w:rsidR="00224F5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5C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5.12.2018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15C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D9427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D9427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CD6D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 и 2021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9427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</w:t>
      </w:r>
      <w:r w:rsidR="00D9427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5C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4.12.2019</w:t>
      </w:r>
      <w:r w:rsidR="00C660F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5D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5C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F5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не выявлены.</w:t>
      </w:r>
      <w:proofErr w:type="gramEnd"/>
    </w:p>
    <w:p w:rsidR="00224F51" w:rsidRPr="00B51C22" w:rsidRDefault="00693428" w:rsidP="00224F51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</w:t>
      </w:r>
      <w:r w:rsidR="00FF15C1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 исполнения бюджета (ф. 05031</w:t>
      </w:r>
      <w:r w:rsidR="00E82BCF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0).</w:t>
      </w:r>
    </w:p>
    <w:p w:rsidR="000805A8" w:rsidRPr="00B51C22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Баланс исполнения бюджета сформирован по состоянию       </w:t>
      </w:r>
      <w:r w:rsidR="00E82BCF" w:rsidRPr="00B51C22">
        <w:rPr>
          <w:rFonts w:ascii="Times New Roman" w:eastAsia="Times New Roman" w:hAnsi="Times New Roman" w:cs="Times New Roman"/>
          <w:sz w:val="28"/>
          <w:szCs w:val="28"/>
        </w:rPr>
        <w:t xml:space="preserve">                на 01 января 2020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Инструкции 191н и на основании Баланса главного распорядителя, распорядителя, получателя бюджетных средств                  ф. 0503130 и Баланса по поступлениям и выбытиям бюджетных средств           ф. 0503140 путем объединения показателей по строкам и графам отчетов,                       с одновременным исключением взаимосвязанных показателей.</w:t>
      </w:r>
    </w:p>
    <w:p w:rsidR="000805A8" w:rsidRPr="00B51C22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>Основные средства по Балансу исполнения бюджета (ф. 0503120) строка 010 графы 8 соответствуют строке 010 графы 11 Сведений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о движении нефинансовых активов </w:t>
      </w:r>
      <w:hyperlink r:id="rId9" w:history="1">
        <w:r w:rsidRPr="00B51C22">
          <w:rPr>
            <w:rFonts w:ascii="Times New Roman" w:eastAsia="Times New Roman" w:hAnsi="Times New Roman" w:cs="Times New Roman"/>
            <w:sz w:val="28"/>
            <w:szCs w:val="28"/>
          </w:rPr>
          <w:t>(ф. 0503168)</w:t>
        </w:r>
      </w:hyperlink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на конец года </w:t>
      </w:r>
      <w:r w:rsidR="00972A95" w:rsidRPr="00B51C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6E27" w:rsidRPr="00B51C22">
        <w:rPr>
          <w:rFonts w:ascii="Times New Roman" w:eastAsia="Times New Roman" w:hAnsi="Times New Roman" w:cs="Times New Roman"/>
          <w:sz w:val="28"/>
          <w:szCs w:val="28"/>
        </w:rPr>
        <w:t> 918 169,78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рублей (на начало года </w:t>
      </w:r>
      <w:r w:rsidR="00706E27" w:rsidRPr="00B51C22">
        <w:rPr>
          <w:rFonts w:ascii="Times New Roman" w:eastAsia="Times New Roman" w:hAnsi="Times New Roman" w:cs="Times New Roman"/>
          <w:sz w:val="28"/>
          <w:szCs w:val="28"/>
        </w:rPr>
        <w:t>4 666 18</w:t>
      </w:r>
      <w:r w:rsidR="003C007D" w:rsidRPr="00B51C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6E27" w:rsidRPr="00B51C22">
        <w:rPr>
          <w:rFonts w:ascii="Times New Roman" w:eastAsia="Times New Roman" w:hAnsi="Times New Roman" w:cs="Times New Roman"/>
          <w:sz w:val="28"/>
          <w:szCs w:val="28"/>
        </w:rPr>
        <w:t>,78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  <w:r w:rsidRPr="00B51C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0805A8" w:rsidRPr="00B51C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06E27" w:rsidRPr="00B51C22">
        <w:rPr>
          <w:rFonts w:ascii="Times New Roman" w:eastAsia="Times New Roman" w:hAnsi="Times New Roman" w:cs="Times New Roman"/>
          <w:sz w:val="28"/>
          <w:szCs w:val="28"/>
        </w:rPr>
        <w:t>4 363 011,55</w:t>
      </w:r>
      <w:r w:rsidR="00F0040E" w:rsidRPr="00B51C22">
        <w:rPr>
          <w:rFonts w:ascii="Times New Roman" w:eastAsia="Times New Roman" w:hAnsi="Times New Roman" w:cs="Times New Roman"/>
          <w:sz w:val="28"/>
          <w:szCs w:val="28"/>
        </w:rPr>
        <w:t xml:space="preserve"> рублей (на начало года </w:t>
      </w:r>
      <w:r w:rsidR="00706E27" w:rsidRPr="00B51C22">
        <w:rPr>
          <w:rFonts w:ascii="Times New Roman" w:eastAsia="Times New Roman" w:hAnsi="Times New Roman" w:cs="Times New Roman"/>
          <w:sz w:val="28"/>
          <w:szCs w:val="28"/>
        </w:rPr>
        <w:t xml:space="preserve">3 972 554,35 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040E" w:rsidRPr="00B51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884" w:rsidRPr="00B51C22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году произошло у</w:t>
      </w:r>
      <w:r w:rsidR="00FB51FA" w:rsidRPr="00B51C22">
        <w:rPr>
          <w:rFonts w:ascii="Times New Roman" w:eastAsia="Times New Roman" w:hAnsi="Times New Roman" w:cs="Times New Roman"/>
          <w:sz w:val="28"/>
          <w:szCs w:val="28"/>
        </w:rPr>
        <w:t xml:space="preserve">меньшение 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объемов нефинансовых активов в части остаточной стоимости основных средств на </w:t>
      </w:r>
      <w:r w:rsidR="003C007D" w:rsidRPr="00B51C22">
        <w:rPr>
          <w:rFonts w:ascii="Times New Roman" w:eastAsia="Times New Roman" w:hAnsi="Times New Roman" w:cs="Times New Roman"/>
          <w:sz w:val="28"/>
          <w:szCs w:val="28"/>
        </w:rPr>
        <w:t>138 473,20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C007D" w:rsidRPr="00B51C22">
        <w:rPr>
          <w:rFonts w:ascii="Times New Roman" w:eastAsia="Times New Roman" w:hAnsi="Times New Roman" w:cs="Times New Roman"/>
          <w:sz w:val="28"/>
          <w:szCs w:val="28"/>
        </w:rPr>
        <w:t>19,96</w:t>
      </w:r>
      <w:r w:rsidR="000805A8" w:rsidRPr="00B51C2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0805A8" w:rsidRPr="00B51C22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0805A8" w:rsidRPr="00B51C22" w:rsidRDefault="00693428" w:rsidP="000805A8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(ф. 0503121).</w:t>
      </w:r>
    </w:p>
    <w:p w:rsidR="000805A8" w:rsidRPr="00B51C22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101 610 493,32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 в сумме 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11 321 955,41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доходов от собственности в сумме                  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1 699 288,11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доходов от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услуг (работ), компенсаций затрат 100 000,00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операций с активами </w:t>
      </w:r>
      <w:r w:rsidR="003778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(минус) 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26 397 206,36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безвозмездных поступлений от бюджетов в размере </w:t>
      </w:r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68 730</w:t>
      </w:r>
      <w:proofErr w:type="gramEnd"/>
      <w:r w:rsidR="00865D3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239,81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A8" w:rsidRPr="00B51C22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согласно вышеуказанному отчету, по бюджетной деятельности составили</w:t>
      </w:r>
      <w:r w:rsidR="002854B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92 413 656,46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2854B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18 419 872,29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19,93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приобретение работ, услуг – 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7 348 207,01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18,77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безвозмездные перечисления бюджетам </w:t>
      </w:r>
      <w:r w:rsidR="00D8108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5 674 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47,10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6,14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 организациям – 2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7 659 661,95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29,93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1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социальное обеспечение</w:t>
      </w:r>
      <w:r w:rsidR="00266F1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1 119 132,59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1AC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1,21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расходы по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 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– 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21 979 827,14 ру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9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23,78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прочие расходы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3260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2F3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2 408,38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3349B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0,23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805A8" w:rsidRPr="00B51C22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операционный результат по бюджетной деятельности сложился в сумме </w:t>
      </w:r>
      <w:r w:rsidR="000D109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072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9 196 836,86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0503120 (с</w:t>
      </w:r>
      <w:r w:rsidR="00BD2BD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560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8 – гр. 5).</w:t>
      </w:r>
    </w:p>
    <w:p w:rsidR="000805A8" w:rsidRPr="00B51C22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A116D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ф. 0503110 на</w:t>
      </w:r>
      <w:r w:rsidR="006C072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</w:t>
      </w:r>
      <w:r w:rsidR="00BA67BF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0805A8" w:rsidRPr="00B51C22" w:rsidRDefault="00693428" w:rsidP="000805A8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движении денежных средств (ф. 0503123).</w:t>
      </w:r>
    </w:p>
    <w:p w:rsidR="000805A8" w:rsidRPr="00B51C22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 w:rsidRPr="00B51C22">
        <w:rPr>
          <w:rFonts w:ascii="Arial" w:eastAsia="Calibri" w:hAnsi="Arial" w:cs="Arial"/>
          <w:sz w:val="28"/>
          <w:szCs w:val="28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</w:rPr>
        <w:t xml:space="preserve">ф. 0503123 составлен                           на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0805A8" w:rsidRPr="00B51C22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133BD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81 795 993,05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E72F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133BD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78 059 117,94</w:t>
      </w:r>
      <w:r w:rsidR="001449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E72F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C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«Изменение остатков средств» отражена разница между доходами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расходами бюджета  в размере – (минус)</w:t>
      </w:r>
      <w:r w:rsidR="0014495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33BD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736 875,11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A8" w:rsidRPr="00B51C22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0805A8" w:rsidRPr="00B51C22" w:rsidRDefault="00693428" w:rsidP="000805A8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(ф. 0503160).</w:t>
      </w:r>
    </w:p>
    <w:p w:rsidR="000805A8" w:rsidRPr="00B51C22" w:rsidRDefault="00693428" w:rsidP="000805A8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Пояснительная записка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состоит из текстовой части и </w:t>
      </w:r>
      <w:r w:rsidR="00846CDD" w:rsidRPr="00B51C22">
        <w:rPr>
          <w:rFonts w:ascii="Times New Roman" w:eastAsia="Calibri" w:hAnsi="Times New Roman" w:cs="Times New Roman"/>
          <w:sz w:val="28"/>
          <w:szCs w:val="28"/>
        </w:rPr>
        <w:t>пяти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 разделов, включающих в себя таблицы и приложения,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определенные Инструкцией 191н.</w:t>
      </w:r>
    </w:p>
    <w:p w:rsidR="00E63E4D" w:rsidRPr="00B51C22" w:rsidRDefault="000A2DED" w:rsidP="00C271A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                               191н</w:t>
      </w:r>
      <w:r w:rsidR="00C271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«Результаты деятельности субъекта бюджетной отчетности»</w:t>
      </w:r>
      <w:r w:rsidR="00C271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Пояснительной записки </w:t>
      </w:r>
      <w:r w:rsidR="0073154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63E4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всей предусмотренной  Инструкцией 191н информации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(стоимость имущества, бюджетные расходы, объемы закупок и т.д.)</w:t>
      </w:r>
      <w:r w:rsidR="00E63E4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CDD" w:rsidRPr="00B51C22" w:rsidRDefault="00112516" w:rsidP="008B484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содержанием пунктов 8, 152 Инструкции № 191н </w:t>
      </w:r>
      <w:r w:rsidR="000805A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отчетности в связи с отсутствием числовых показателей                не представлены 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формы отчетности.</w:t>
      </w:r>
    </w:p>
    <w:p w:rsidR="008B4842" w:rsidRPr="00B51C22" w:rsidRDefault="00B21207" w:rsidP="008B4842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Calibri" w:hAnsi="Times New Roman" w:cs="Times New Roman"/>
          <w:sz w:val="28"/>
          <w:szCs w:val="28"/>
        </w:rPr>
        <w:t>Текстовая часть раздела 5</w:t>
      </w:r>
      <w:r w:rsidR="008B48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Пояснительной записки (ф. 0503160)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644" w:rsidRPr="00B51C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не содержит 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>перечня форм</w:t>
      </w:r>
      <w:r w:rsidRPr="00B51C22">
        <w:rPr>
          <w:rFonts w:ascii="Times New Roman" w:eastAsia="Calibri" w:hAnsi="Times New Roman" w:cs="Times New Roman"/>
          <w:sz w:val="28"/>
          <w:szCs w:val="28"/>
        </w:rPr>
        <w:t>, не включенных в состав бюджетной отчетности за отчетный период согласно пунктам 8 и 152  Инструкции 191н ввиду отсутствия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 числовых значений показателей, в том числе </w:t>
      </w:r>
      <w:r w:rsidR="00B465E8" w:rsidRPr="00B51C22">
        <w:rPr>
          <w:rFonts w:ascii="Times New Roman" w:eastAsia="Calibri" w:hAnsi="Times New Roman" w:cs="Times New Roman"/>
          <w:sz w:val="28"/>
          <w:szCs w:val="28"/>
        </w:rPr>
        <w:t xml:space="preserve">отсутствует </w:t>
      </w:r>
      <w:r w:rsidR="00B465E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="008B48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следующих форм</w:t>
      </w:r>
      <w:r w:rsidR="00B465E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8B48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B4842" w:rsidRPr="00B51C22" w:rsidRDefault="008B4842" w:rsidP="008B484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целевых иностранных кредитах» </w:t>
      </w:r>
      <w:hyperlink r:id="rId10" w:anchor="P14501" w:history="1">
        <w:r w:rsidRPr="00B51C22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(ф. 0503167)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государственном (муниципальном) долге, предоставленных бюджетных кредитах» </w:t>
      </w:r>
      <w:hyperlink r:id="rId11" w:anchor="P15625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0503172)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2" w:anchor="P16644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0503174)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«Справка о суммах консолидируемых поступлений, подлежащих зачислению на счет бюджета» (ф. 0503184);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13" w:anchor="P17629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0503190)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«Расшифровка дебиторской задолженности по контрактным обязательствам» (ф. 0503192);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«Расшифровка дебиторской задолженности по субсидиям организациям» (ф. 0503193);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об исполнении судебных решений по денежным обязательствам учреждения» </w:t>
      </w:r>
      <w:hyperlink r:id="rId14" w:anchor="P17443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0503295)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об исполнении судебных решений по денежным обязательствам бюджета» </w:t>
      </w:r>
      <w:hyperlink r:id="rId15" w:anchor="P17443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0503296)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785D" w:rsidRPr="00B51C22" w:rsidRDefault="008B4842" w:rsidP="00B21207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22">
        <w:rPr>
          <w:rFonts w:ascii="Times New Roman" w:eastAsia="Calibri" w:hAnsi="Times New Roman" w:cs="Times New Roman"/>
          <w:sz w:val="28"/>
          <w:szCs w:val="28"/>
        </w:rPr>
        <w:t>Кон</w:t>
      </w:r>
      <w:r w:rsidR="0037785D" w:rsidRPr="00B51C22">
        <w:rPr>
          <w:rFonts w:ascii="Times New Roman" w:eastAsia="Calibri" w:hAnsi="Times New Roman" w:cs="Times New Roman"/>
          <w:sz w:val="28"/>
          <w:szCs w:val="28"/>
        </w:rPr>
        <w:t>трольно-счетная палата отмечает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C22">
        <w:rPr>
          <w:rFonts w:ascii="Times New Roman" w:eastAsia="Calibri" w:hAnsi="Times New Roman" w:cs="Times New Roman"/>
          <w:i/>
          <w:sz w:val="28"/>
          <w:szCs w:val="28"/>
        </w:rPr>
        <w:t>отсутствие подписи главы сельского поселения Луговской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 в Сведениях о результатах деятельности </w:t>
      </w:r>
      <w:r w:rsidR="00E2311C" w:rsidRPr="00B51C2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на 1 января 2020 года (ф. 0503162). В пояснительной записке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 0503160)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вместо подписи главы сельского поселения Луговской </w:t>
      </w:r>
      <w:r w:rsidR="00E2311C" w:rsidRPr="00B51C22">
        <w:rPr>
          <w:rFonts w:ascii="Times New Roman" w:eastAsia="Calibri" w:hAnsi="Times New Roman" w:cs="Times New Roman"/>
          <w:sz w:val="28"/>
          <w:szCs w:val="28"/>
        </w:rPr>
        <w:t xml:space="preserve">имеется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подпись начальника финансово-экономического отдела администрации сельского поселения Луговской. </w:t>
      </w:r>
    </w:p>
    <w:p w:rsidR="00134E46" w:rsidRPr="00B51C22" w:rsidRDefault="00134E46" w:rsidP="0013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  <w:t xml:space="preserve">Прилагаемые к Пояснительной записке таблицы                                              №№ 1, </w:t>
      </w:r>
      <w:r w:rsidR="008B4842" w:rsidRPr="00B51C22">
        <w:rPr>
          <w:rFonts w:ascii="Times New Roman" w:hAnsi="Times New Roman" w:cs="Times New Roman"/>
          <w:sz w:val="28"/>
          <w:szCs w:val="28"/>
        </w:rPr>
        <w:t>3,</w:t>
      </w:r>
      <w:r w:rsidR="00E63E4D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F0312A" w:rsidRPr="00B51C22">
        <w:rPr>
          <w:rFonts w:ascii="Times New Roman" w:hAnsi="Times New Roman" w:cs="Times New Roman"/>
          <w:sz w:val="28"/>
          <w:szCs w:val="28"/>
        </w:rPr>
        <w:t>5</w:t>
      </w:r>
      <w:r w:rsidRPr="00B51C22">
        <w:rPr>
          <w:rFonts w:ascii="Times New Roman" w:hAnsi="Times New Roman" w:cs="Times New Roman"/>
          <w:sz w:val="28"/>
          <w:szCs w:val="28"/>
        </w:rPr>
        <w:t>, 6</w:t>
      </w:r>
      <w:r w:rsidR="00F0312A" w:rsidRPr="00B51C22">
        <w:rPr>
          <w:rFonts w:ascii="Times New Roman" w:hAnsi="Times New Roman" w:cs="Times New Roman"/>
          <w:sz w:val="28"/>
          <w:szCs w:val="28"/>
        </w:rPr>
        <w:t>,</w:t>
      </w:r>
      <w:r w:rsidR="00E63E4D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F0312A" w:rsidRPr="00B51C22">
        <w:rPr>
          <w:rFonts w:ascii="Times New Roman" w:hAnsi="Times New Roman" w:cs="Times New Roman"/>
          <w:sz w:val="28"/>
          <w:szCs w:val="28"/>
        </w:rPr>
        <w:t>7</w:t>
      </w:r>
      <w:r w:rsidR="00E2311C" w:rsidRPr="00B51C22">
        <w:rPr>
          <w:rFonts w:ascii="Times New Roman" w:hAnsi="Times New Roman" w:cs="Times New Roman"/>
          <w:sz w:val="28"/>
          <w:szCs w:val="28"/>
        </w:rPr>
        <w:t xml:space="preserve"> оформлены с нарушением </w:t>
      </w:r>
      <w:r w:rsidRPr="00B51C22">
        <w:rPr>
          <w:rFonts w:ascii="Times New Roman" w:hAnsi="Times New Roman" w:cs="Times New Roman"/>
          <w:sz w:val="28"/>
          <w:szCs w:val="28"/>
        </w:rPr>
        <w:t xml:space="preserve">требований Инструкции </w:t>
      </w:r>
      <w:r w:rsidR="009C0B4A" w:rsidRPr="00B51C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1C22">
        <w:rPr>
          <w:rFonts w:ascii="Times New Roman" w:hAnsi="Times New Roman" w:cs="Times New Roman"/>
          <w:sz w:val="28"/>
          <w:szCs w:val="28"/>
        </w:rPr>
        <w:t>№ 191н.</w:t>
      </w:r>
    </w:p>
    <w:p w:rsidR="00134E46" w:rsidRPr="00B51C22" w:rsidRDefault="00134E46" w:rsidP="0013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  <w:t xml:space="preserve">Графы таблицы № 1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об основных направлениях деятельности» </w:t>
      </w:r>
      <w:r w:rsidRPr="00B51C22">
        <w:rPr>
          <w:rFonts w:ascii="Times New Roman" w:hAnsi="Times New Roman" w:cs="Times New Roman"/>
          <w:sz w:val="28"/>
          <w:szCs w:val="28"/>
        </w:rPr>
        <w:t xml:space="preserve">не содержат всей, предусмотренной </w:t>
      </w:r>
      <w:r w:rsidR="008B4842" w:rsidRPr="00B51C22">
        <w:rPr>
          <w:rFonts w:ascii="Times New Roman" w:hAnsi="Times New Roman" w:cs="Times New Roman"/>
          <w:sz w:val="28"/>
          <w:szCs w:val="28"/>
        </w:rPr>
        <w:t>пунктом 153 Инструкции</w:t>
      </w:r>
      <w:r w:rsidRPr="00B51C22">
        <w:rPr>
          <w:rFonts w:ascii="Times New Roman" w:hAnsi="Times New Roman" w:cs="Times New Roman"/>
          <w:sz w:val="28"/>
          <w:szCs w:val="28"/>
        </w:rPr>
        <w:t xml:space="preserve"> № 191н, информации.</w:t>
      </w:r>
    </w:p>
    <w:p w:rsidR="008B4842" w:rsidRPr="00B51C22" w:rsidRDefault="008B4842" w:rsidP="0013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C22">
        <w:rPr>
          <w:rFonts w:ascii="Times New Roman" w:hAnsi="Times New Roman" w:cs="Times New Roman"/>
          <w:sz w:val="28"/>
          <w:szCs w:val="28"/>
        </w:rPr>
        <w:t xml:space="preserve">Таблица № 3 «Сведения об исполнении текстовых статей закона (решений)  о бюджете» - в столбце 2 «Результат исполнения» по всем строкам таблицы неверно указаны реквизиты первоначального решения </w:t>
      </w:r>
      <w:r w:rsidRPr="00B51C22">
        <w:rPr>
          <w:rFonts w:ascii="Times New Roman" w:hAnsi="Times New Roman" w:cs="Times New Roman"/>
          <w:sz w:val="28"/>
          <w:szCs w:val="28"/>
        </w:rPr>
        <w:lastRenderedPageBreak/>
        <w:t>Совета депутатов сельского поселения Луговской от</w:t>
      </w:r>
      <w:r w:rsidRPr="00B51C22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  <w:r w:rsidRPr="00B51C22">
        <w:rPr>
          <w:rFonts w:ascii="Times New Roman" w:hAnsi="Times New Roman" w:cs="Times New Roman"/>
          <w:sz w:val="28"/>
          <w:szCs w:val="28"/>
        </w:rPr>
        <w:t>25.12.2018 № 95</w:t>
      </w:r>
      <w:r w:rsidRPr="00B51C22">
        <w:rPr>
          <w:rFonts w:ascii="Times New Roman" w:eastAsia="Calibri" w:hAnsi="Times New Roman" w:cs="Times New Roman"/>
          <w:b/>
          <w:sz w:val="14"/>
          <w:szCs w:val="14"/>
        </w:rPr>
        <w:t xml:space="preserve">                        </w:t>
      </w:r>
      <w:r w:rsidRPr="00B51C22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2019 год и плановый период 2020 и 2021 годов», приведены дата и номер – «от 22.12.2018</w:t>
      </w:r>
      <w:r w:rsidR="00905E8E" w:rsidRPr="00B51C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1C22">
        <w:rPr>
          <w:rFonts w:ascii="Times New Roman" w:hAnsi="Times New Roman" w:cs="Times New Roman"/>
          <w:sz w:val="28"/>
          <w:szCs w:val="28"/>
        </w:rPr>
        <w:t xml:space="preserve"> № 25», что не соответствует действительности. </w:t>
      </w:r>
      <w:proofErr w:type="gramEnd"/>
    </w:p>
    <w:p w:rsidR="008B4842" w:rsidRPr="00B51C22" w:rsidRDefault="006E281D" w:rsidP="0021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="00216931" w:rsidRPr="00B51C22">
          <w:rPr>
            <w:rFonts w:ascii="Times New Roman" w:hAnsi="Times New Roman" w:cs="Times New Roman"/>
            <w:sz w:val="28"/>
            <w:szCs w:val="28"/>
          </w:rPr>
          <w:t>Таблица № 5</w:t>
        </w:r>
      </w:hyperlink>
      <w:r w:rsidR="00216931" w:rsidRPr="00B51C22">
        <w:rPr>
          <w:rFonts w:ascii="Times New Roman" w:hAnsi="Times New Roman" w:cs="Times New Roman"/>
          <w:sz w:val="28"/>
          <w:szCs w:val="28"/>
        </w:rPr>
        <w:t xml:space="preserve"> «Сведения о результатах мероприятий внутреннего государственного (муницип</w:t>
      </w:r>
      <w:r w:rsidR="00255FBB" w:rsidRPr="00B51C22">
        <w:rPr>
          <w:rFonts w:ascii="Times New Roman" w:hAnsi="Times New Roman" w:cs="Times New Roman"/>
          <w:sz w:val="28"/>
          <w:szCs w:val="28"/>
        </w:rPr>
        <w:t>ального) финансового контроля» включает одно контрольное мероприятие</w:t>
      </w:r>
      <w:r w:rsidR="008B4842" w:rsidRPr="00B51C22">
        <w:rPr>
          <w:rFonts w:ascii="Times New Roman" w:hAnsi="Times New Roman" w:cs="Times New Roman"/>
          <w:sz w:val="28"/>
          <w:szCs w:val="28"/>
        </w:rPr>
        <w:t xml:space="preserve"> «ревизия»</w:t>
      </w:r>
      <w:r w:rsidR="000821E2" w:rsidRPr="00B51C22">
        <w:rPr>
          <w:rFonts w:ascii="Times New Roman" w:hAnsi="Times New Roman" w:cs="Times New Roman"/>
          <w:sz w:val="28"/>
          <w:szCs w:val="28"/>
        </w:rPr>
        <w:t xml:space="preserve"> в отношении подведомственного администрации </w:t>
      </w:r>
      <w:r w:rsidR="008B4842" w:rsidRPr="00B51C22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0821E2" w:rsidRPr="00B51C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B4842" w:rsidRPr="00B51C22">
        <w:rPr>
          <w:rFonts w:ascii="Times New Roman" w:hAnsi="Times New Roman" w:cs="Times New Roman"/>
          <w:sz w:val="28"/>
          <w:szCs w:val="28"/>
        </w:rPr>
        <w:t>культуры «Дружба» сельского поселения Луговской.</w:t>
      </w:r>
    </w:p>
    <w:p w:rsidR="000821E2" w:rsidRPr="00B51C22" w:rsidRDefault="00255FBB" w:rsidP="00255F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Calibri" w:hAnsi="Times New Roman" w:cs="Times New Roman"/>
          <w:sz w:val="28"/>
          <w:szCs w:val="28"/>
        </w:rPr>
        <w:t>В таблице № 5 отсутствует информация по результатам внутреннего муниципального финансового контроля</w:t>
      </w:r>
      <w:r w:rsidR="000821E2" w:rsidRPr="00B51C22">
        <w:rPr>
          <w:rFonts w:ascii="Times New Roman" w:eastAsia="Calibri" w:hAnsi="Times New Roman" w:cs="Times New Roman"/>
          <w:sz w:val="28"/>
          <w:szCs w:val="28"/>
        </w:rPr>
        <w:t>, проведенного в отношении администраци</w:t>
      </w:r>
      <w:r w:rsidR="00E63E4D" w:rsidRPr="00B51C22">
        <w:rPr>
          <w:rFonts w:ascii="Times New Roman" w:eastAsia="Calibri" w:hAnsi="Times New Roman" w:cs="Times New Roman"/>
          <w:sz w:val="28"/>
          <w:szCs w:val="28"/>
        </w:rPr>
        <w:t xml:space="preserve">и сельского поселения Луговской, являющейся </w:t>
      </w:r>
      <w:r w:rsidR="008B4842" w:rsidRPr="00B51C22">
        <w:rPr>
          <w:rFonts w:ascii="Times New Roman" w:hAnsi="Times New Roman" w:cs="Times New Roman"/>
          <w:sz w:val="28"/>
          <w:szCs w:val="28"/>
        </w:rPr>
        <w:t>субъектом бюджетной отчетности.</w:t>
      </w:r>
    </w:p>
    <w:p w:rsidR="003604FB" w:rsidRPr="00B51C22" w:rsidRDefault="00216931" w:rsidP="0008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B51C22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Pr="00B51C22">
        <w:rPr>
          <w:rFonts w:ascii="Times New Roman" w:hAnsi="Times New Roman" w:cs="Times New Roman"/>
          <w:sz w:val="28"/>
          <w:szCs w:val="28"/>
        </w:rPr>
        <w:t xml:space="preserve"> «Сведения о проведении инвентаризаций»</w:t>
      </w:r>
      <w:r w:rsidR="00934247" w:rsidRPr="00B51C22">
        <w:rPr>
          <w:rFonts w:ascii="Times New Roman" w:hAnsi="Times New Roman" w:cs="Times New Roman"/>
          <w:sz w:val="28"/>
          <w:szCs w:val="28"/>
        </w:rPr>
        <w:t xml:space="preserve"> представлена с незаполненными </w:t>
      </w:r>
      <w:r w:rsidR="00CA24B9" w:rsidRPr="00B51C22">
        <w:rPr>
          <w:rFonts w:ascii="Times New Roman" w:hAnsi="Times New Roman" w:cs="Times New Roman"/>
          <w:sz w:val="28"/>
          <w:szCs w:val="28"/>
        </w:rPr>
        <w:t xml:space="preserve">графами </w:t>
      </w:r>
      <w:r w:rsidR="00934247" w:rsidRPr="00B51C22">
        <w:rPr>
          <w:rFonts w:ascii="Times New Roman" w:hAnsi="Times New Roman" w:cs="Times New Roman"/>
          <w:sz w:val="28"/>
          <w:szCs w:val="28"/>
        </w:rPr>
        <w:t>о причинах</w:t>
      </w:r>
      <w:r w:rsidR="008B4842" w:rsidRPr="00B51C22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934247" w:rsidRPr="00B51C22">
        <w:rPr>
          <w:rFonts w:ascii="Times New Roman" w:hAnsi="Times New Roman" w:cs="Times New Roman"/>
          <w:sz w:val="28"/>
          <w:szCs w:val="28"/>
        </w:rPr>
        <w:t>, датах, п</w:t>
      </w:r>
      <w:r w:rsidR="00CA24B9" w:rsidRPr="00B51C22">
        <w:rPr>
          <w:rFonts w:ascii="Times New Roman" w:hAnsi="Times New Roman" w:cs="Times New Roman"/>
          <w:sz w:val="28"/>
          <w:szCs w:val="28"/>
        </w:rPr>
        <w:t>р</w:t>
      </w:r>
      <w:r w:rsidR="00934247" w:rsidRPr="00B51C22">
        <w:rPr>
          <w:rFonts w:ascii="Times New Roman" w:hAnsi="Times New Roman" w:cs="Times New Roman"/>
          <w:sz w:val="28"/>
          <w:szCs w:val="28"/>
        </w:rPr>
        <w:t>иказах</w:t>
      </w:r>
      <w:r w:rsidR="009C0B4A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934247" w:rsidRPr="00B51C22">
        <w:rPr>
          <w:rFonts w:ascii="Times New Roman" w:hAnsi="Times New Roman" w:cs="Times New Roman"/>
          <w:sz w:val="28"/>
          <w:szCs w:val="28"/>
        </w:rPr>
        <w:t>и результатах  проведения инвентаризации</w:t>
      </w:r>
      <w:r w:rsidR="00CA24B9" w:rsidRPr="00B51C22">
        <w:rPr>
          <w:rFonts w:ascii="Times New Roman" w:hAnsi="Times New Roman" w:cs="Times New Roman"/>
          <w:sz w:val="28"/>
          <w:szCs w:val="28"/>
        </w:rPr>
        <w:t>.</w:t>
      </w:r>
    </w:p>
    <w:p w:rsidR="00934247" w:rsidRPr="00B51C22" w:rsidRDefault="00CA24B9" w:rsidP="009342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6931" w:rsidRPr="00B51C22">
        <w:rPr>
          <w:rFonts w:ascii="Times New Roman" w:hAnsi="Times New Roman" w:cs="Times New Roman"/>
          <w:sz w:val="28"/>
          <w:szCs w:val="28"/>
        </w:rPr>
        <w:t>Пояснительной записке</w:t>
      </w:r>
      <w:r w:rsidR="00CF3585" w:rsidRPr="00B51C22">
        <w:rPr>
          <w:rFonts w:ascii="Times New Roman" w:hAnsi="Times New Roman" w:cs="Times New Roman"/>
          <w:sz w:val="28"/>
          <w:szCs w:val="28"/>
        </w:rPr>
        <w:t>,</w:t>
      </w:r>
      <w:r w:rsidR="00216931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934247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в целях отражения в бюджетной отчетности достоверных данных об активах и обязательствах, а также </w:t>
      </w:r>
      <w:r w:rsidR="00905E8E" w:rsidRPr="00B51C2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>в целях обеспечения сохранности финансовых и нефинансовых активов</w:t>
      </w:r>
      <w:r w:rsidR="00905E8E" w:rsidRPr="00B51C2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6176CE" w:rsidRPr="00B51C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3585" w:rsidRPr="00B51C22">
        <w:rPr>
          <w:rFonts w:ascii="Times New Roman" w:hAnsi="Times New Roman" w:cs="Times New Roman"/>
          <w:sz w:val="28"/>
          <w:szCs w:val="28"/>
        </w:rPr>
        <w:t xml:space="preserve">в течение года проводились </w:t>
      </w:r>
      <w:r w:rsidR="00CF3585" w:rsidRPr="00B51C22">
        <w:rPr>
          <w:rFonts w:ascii="Times New Roman" w:eastAsia="Calibri" w:hAnsi="Times New Roman" w:cs="Times New Roman"/>
          <w:sz w:val="28"/>
          <w:szCs w:val="28"/>
        </w:rPr>
        <w:t xml:space="preserve">инвентаризации при смене материально-ответственных лиц, перед </w:t>
      </w:r>
      <w:r w:rsidR="00905E8E" w:rsidRPr="00B51C22">
        <w:rPr>
          <w:rFonts w:ascii="Times New Roman" w:eastAsia="Calibri" w:hAnsi="Times New Roman" w:cs="Times New Roman"/>
          <w:sz w:val="28"/>
          <w:szCs w:val="28"/>
        </w:rPr>
        <w:t>составлением годовой отчетности</w:t>
      </w:r>
      <w:r w:rsidR="00CF3585" w:rsidRPr="00B51C22">
        <w:rPr>
          <w:rFonts w:ascii="Times New Roman" w:eastAsia="Calibri" w:hAnsi="Times New Roman" w:cs="Times New Roman"/>
          <w:sz w:val="28"/>
          <w:szCs w:val="28"/>
        </w:rPr>
        <w:t>, а также в иных случаях, установленных законодательством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1C22">
        <w:rPr>
          <w:rFonts w:ascii="Times New Roman" w:eastAsia="Calibri" w:hAnsi="Times New Roman" w:cs="Times New Roman"/>
          <w:sz w:val="28"/>
          <w:szCs w:val="28"/>
        </w:rPr>
        <w:t>Результаты проведения инвентаризации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 не отражены ни </w:t>
      </w:r>
      <w:r w:rsidRPr="00B51C22">
        <w:rPr>
          <w:rFonts w:ascii="Times New Roman" w:eastAsia="Calibri" w:hAnsi="Times New Roman" w:cs="Times New Roman"/>
          <w:sz w:val="28"/>
          <w:szCs w:val="28"/>
        </w:rPr>
        <w:t>в поясн</w:t>
      </w:r>
      <w:r w:rsidR="008B4842" w:rsidRPr="00B51C22">
        <w:rPr>
          <w:rFonts w:ascii="Times New Roman" w:eastAsia="Calibri" w:hAnsi="Times New Roman" w:cs="Times New Roman"/>
          <w:sz w:val="28"/>
          <w:szCs w:val="28"/>
        </w:rPr>
        <w:t xml:space="preserve">ительной записке, ни в </w:t>
      </w:r>
      <w:hyperlink r:id="rId18" w:history="1">
        <w:r w:rsidR="008B4842" w:rsidRPr="00B51C22">
          <w:rPr>
            <w:rFonts w:ascii="Times New Roman" w:hAnsi="Times New Roman" w:cs="Times New Roman"/>
            <w:sz w:val="28"/>
            <w:szCs w:val="28"/>
          </w:rPr>
          <w:t>Таблице № 6</w:t>
        </w:r>
      </w:hyperlink>
      <w:r w:rsidR="008B4842" w:rsidRPr="00B51C22">
        <w:rPr>
          <w:rFonts w:ascii="Times New Roman" w:hAnsi="Times New Roman" w:cs="Times New Roman"/>
          <w:sz w:val="28"/>
          <w:szCs w:val="28"/>
        </w:rPr>
        <w:t xml:space="preserve"> «Сведения о проведении инвентаризаций»</w:t>
      </w:r>
      <w:r w:rsidRPr="00B51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12A" w:rsidRPr="00B51C22" w:rsidRDefault="00CA24B9" w:rsidP="00CA2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C22">
        <w:rPr>
          <w:rFonts w:ascii="Times New Roman" w:eastAsia="Calibri" w:hAnsi="Times New Roman" w:cs="Times New Roman"/>
          <w:sz w:val="28"/>
          <w:szCs w:val="28"/>
        </w:rPr>
        <w:t>При оформлении Таблицы 7 «Сведения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мероприятий внешнего государственного (муниципального) финансового контроля»                                            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двух 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мероприятий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внешнего муниципального финансового контроля                        контрольно-счетной палатой Ханты-Мансийского района (внешняя проверка годового отчета об исполнении бюджета сельского поселения 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внешняя проверка проекта решения Совета депутатов сельского поселения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2021 и 2022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8B484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</w:t>
      </w:r>
      <w:r w:rsidR="00F031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проверка.</w:t>
      </w:r>
      <w:proofErr w:type="gramEnd"/>
    </w:p>
    <w:p w:rsidR="007F49F2" w:rsidRPr="00B51C22" w:rsidRDefault="000805A8" w:rsidP="007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бюджетной отчетности сельского поселения факты, способные негативно </w:t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достоверность бюджетной отчетности</w:t>
      </w:r>
      <w:r w:rsidR="007F49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установлен ряд нарушений и недостатков по оформлению и содержанию отдельных документов отчетности:</w:t>
      </w:r>
    </w:p>
    <w:p w:rsidR="00B21207" w:rsidRPr="00B51C22" w:rsidRDefault="00693428" w:rsidP="00B21207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2120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пунктов 8, 152 Инструкции № 191н </w:t>
      </w:r>
      <w:r w:rsidR="00B212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207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Пояснительную записку (ф. 0503160) не включена информация об отсутствии форм:</w:t>
      </w:r>
    </w:p>
    <w:p w:rsidR="008B4842" w:rsidRPr="00B51C22" w:rsidRDefault="00B21207" w:rsidP="008B484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48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целевых иностранных кредитах» </w:t>
      </w:r>
      <w:hyperlink r:id="rId19" w:anchor="P14501" w:history="1">
        <w:r w:rsidR="008B4842" w:rsidRPr="00B51C22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(ф. 0503167)</w:t>
        </w:r>
      </w:hyperlink>
      <w:r w:rsidR="008B4842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государственном (муниципальном) долге, предоставленных бюджетных кредитах» </w:t>
      </w:r>
      <w:hyperlink r:id="rId20" w:anchor="P15625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0503172)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21" w:anchor="P16644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0503174)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«Справка о суммах консолидируемых поступлений, подлежащих зачислению на счет бюджета» (ф. 0503184);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22" w:anchor="P17629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0503190)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«Расшифровка дебиторской задолженности по контрактным обязательствам» (ф. 0503192);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«Расшифровка дебиторской задолженности по субсидиям организациям» (ф. 0503193);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об исполнении судебных решений по денежным обязательствам учреждения» </w:t>
      </w:r>
      <w:hyperlink r:id="rId23" w:anchor="P17443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0503295)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842" w:rsidRPr="00B51C22" w:rsidRDefault="008B4842" w:rsidP="008B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об исполнении судебных решений по денежным обязательствам бюджета» </w:t>
      </w:r>
      <w:hyperlink r:id="rId24" w:anchor="P17443" w:history="1">
        <w:r w:rsidRPr="00B51C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0503296)</w:t>
        </w:r>
      </w:hyperlink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E2E" w:rsidRPr="00B51C22" w:rsidRDefault="00C75E2E" w:rsidP="00C75E2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                               191н в раздел 2 «Результаты деятельности субъекта бюджетной отчетности» Пояснительной записки не включена следующая информация:</w:t>
      </w:r>
    </w:p>
    <w:p w:rsidR="00C75E2E" w:rsidRPr="00B51C22" w:rsidRDefault="00C75E2E" w:rsidP="00C75E2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ресурсах в части стоимости имущества, бюджетных расходах, объеме закупок и т.д., используемых для достижения </w:t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 деятельности субъекта бюджетной отчетности</w:t>
      </w:r>
      <w:proofErr w:type="gramEnd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E2E" w:rsidRPr="00B51C22" w:rsidRDefault="00454BA5" w:rsidP="00C75E2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75E2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мероприятиях по улучшению состояния и сохранности основных средств; </w:t>
      </w:r>
    </w:p>
    <w:p w:rsidR="00C75E2E" w:rsidRPr="00B51C22" w:rsidRDefault="00C75E2E" w:rsidP="00C75E2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комплектности, а также сведения о своевременности поступления материальных запасов.</w:t>
      </w:r>
    </w:p>
    <w:p w:rsidR="007F49F2" w:rsidRPr="00B51C22" w:rsidRDefault="00C75E2E" w:rsidP="007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</w:t>
      </w:r>
      <w:r w:rsidR="00E2311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 Инструкции № 191н </w:t>
      </w:r>
      <w:r w:rsidR="006B0E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</w:t>
      </w:r>
      <w:r w:rsidR="00B212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Таблицы № 1</w:t>
      </w:r>
      <w:r w:rsidR="00C45DE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перечень целей деятельности, в </w:t>
      </w:r>
      <w:r w:rsidR="00B2120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 раскрыта краткая характеристика целей деятельности путем отражения основных направлений деятельности и функций субъекта бюджетной отчетности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установленных целей (формирование, утверждение, исполнение бюджета</w:t>
      </w:r>
      <w:r w:rsidR="006B0E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его исполнением, владение, пользование и распоряжение имуществом, находящимся в собственности сель</w:t>
      </w:r>
      <w:r w:rsidR="006B0E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</w:t>
      </w:r>
      <w:proofErr w:type="gramEnd"/>
      <w:r w:rsidR="006B0E9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</w:t>
      </w:r>
      <w:r w:rsidR="00C45DE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графе 3 </w:t>
      </w:r>
      <w:r w:rsidR="009C0B4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5DE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правового обоснования основных направлений деятельности приведен только «Устав». </w:t>
      </w:r>
    </w:p>
    <w:p w:rsidR="002E5115" w:rsidRPr="00B51C22" w:rsidRDefault="006E281D" w:rsidP="006B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5E2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5E2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2B" w:rsidRPr="00B51C22">
        <w:rPr>
          <w:rFonts w:ascii="Times New Roman" w:hAnsi="Times New Roman" w:cs="Times New Roman"/>
          <w:sz w:val="28"/>
          <w:szCs w:val="28"/>
        </w:rPr>
        <w:t>в нарушение пункта 157</w:t>
      </w:r>
      <w:r w:rsidR="00E53083" w:rsidRPr="00B51C22">
        <w:rPr>
          <w:rFonts w:ascii="Times New Roman" w:hAnsi="Times New Roman" w:cs="Times New Roman"/>
          <w:sz w:val="28"/>
          <w:szCs w:val="28"/>
        </w:rPr>
        <w:t xml:space="preserve"> Инструкции № 191н</w:t>
      </w:r>
      <w:r w:rsidR="002E5115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Pr="00B51C22">
        <w:rPr>
          <w:rFonts w:ascii="Times New Roman" w:hAnsi="Times New Roman" w:cs="Times New Roman"/>
          <w:sz w:val="28"/>
          <w:szCs w:val="28"/>
        </w:rPr>
        <w:t>Т</w:t>
      </w:r>
      <w:r w:rsidR="002E5115" w:rsidRPr="00B51C22">
        <w:rPr>
          <w:rFonts w:ascii="Times New Roman" w:hAnsi="Times New Roman" w:cs="Times New Roman"/>
          <w:sz w:val="28"/>
          <w:szCs w:val="28"/>
        </w:rPr>
        <w:t xml:space="preserve">аблица № 5 </w:t>
      </w:r>
      <w:r w:rsidR="0036492B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905E8E" w:rsidRPr="00B51C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492B" w:rsidRPr="00B51C22">
        <w:rPr>
          <w:rFonts w:ascii="Times New Roman" w:hAnsi="Times New Roman" w:cs="Times New Roman"/>
          <w:sz w:val="28"/>
          <w:szCs w:val="28"/>
        </w:rPr>
        <w:t>не содержит  информации</w:t>
      </w:r>
      <w:r w:rsidR="002E5115" w:rsidRPr="00B51C22">
        <w:rPr>
          <w:rFonts w:ascii="Times New Roman" w:hAnsi="Times New Roman" w:cs="Times New Roman"/>
          <w:sz w:val="28"/>
          <w:szCs w:val="28"/>
        </w:rPr>
        <w:t xml:space="preserve">, характеризующей результаты проведенных </w:t>
      </w:r>
      <w:r w:rsidR="00905E8E" w:rsidRPr="00B51C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5115" w:rsidRPr="00B51C22">
        <w:rPr>
          <w:rFonts w:ascii="Times New Roman" w:hAnsi="Times New Roman" w:cs="Times New Roman"/>
          <w:sz w:val="28"/>
          <w:szCs w:val="28"/>
        </w:rPr>
        <w:t xml:space="preserve">в отчетном периоде мероприятий по внутреннему </w:t>
      </w:r>
      <w:proofErr w:type="gramStart"/>
      <w:r w:rsidR="002E5115" w:rsidRPr="00B51C22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905E8E" w:rsidRPr="00B51C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5115" w:rsidRPr="00B51C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5115" w:rsidRPr="00B51C22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</w:t>
      </w:r>
      <w:r w:rsidR="009C0B4A" w:rsidRPr="00B51C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115" w:rsidRPr="00B51C22">
        <w:rPr>
          <w:rFonts w:ascii="Times New Roman" w:hAnsi="Times New Roman" w:cs="Times New Roman"/>
          <w:sz w:val="28"/>
          <w:szCs w:val="28"/>
        </w:rPr>
        <w:t xml:space="preserve"> и финансовых ресурсов, а также правильным ведением бюджетного учета и составлением отчетности </w:t>
      </w:r>
      <w:r w:rsidR="002E5115" w:rsidRPr="00B51C22">
        <w:rPr>
          <w:rFonts w:ascii="Times New Roman" w:hAnsi="Times New Roman" w:cs="Times New Roman"/>
          <w:sz w:val="28"/>
          <w:szCs w:val="28"/>
          <w:u w:val="single"/>
        </w:rPr>
        <w:t>субъектом бюджетной отчетности</w:t>
      </w:r>
      <w:r w:rsidR="0036492B" w:rsidRPr="00B51C22">
        <w:rPr>
          <w:rFonts w:ascii="Times New Roman" w:hAnsi="Times New Roman" w:cs="Times New Roman"/>
          <w:sz w:val="28"/>
          <w:szCs w:val="28"/>
        </w:rPr>
        <w:t>.</w:t>
      </w:r>
    </w:p>
    <w:p w:rsidR="0036492B" w:rsidRPr="00B51C22" w:rsidRDefault="0036492B" w:rsidP="006B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</w:r>
      <w:r w:rsidR="00C75E2E" w:rsidRPr="00B51C22">
        <w:rPr>
          <w:rFonts w:ascii="Times New Roman" w:hAnsi="Times New Roman" w:cs="Times New Roman"/>
          <w:sz w:val="28"/>
          <w:szCs w:val="28"/>
        </w:rPr>
        <w:t xml:space="preserve">6) </w:t>
      </w:r>
      <w:r w:rsidR="006E281D" w:rsidRPr="00B51C22">
        <w:rPr>
          <w:rFonts w:ascii="Times New Roman" w:hAnsi="Times New Roman" w:cs="Times New Roman"/>
          <w:sz w:val="28"/>
          <w:szCs w:val="28"/>
        </w:rPr>
        <w:t xml:space="preserve">в нарушение пункта 158 Инструкции № 191 при отсутствии расхождений по результатам </w:t>
      </w:r>
      <w:proofErr w:type="gramStart"/>
      <w:r w:rsidR="006E281D" w:rsidRPr="00B51C22">
        <w:rPr>
          <w:rFonts w:ascii="Times New Roman" w:hAnsi="Times New Roman" w:cs="Times New Roman"/>
          <w:sz w:val="28"/>
          <w:szCs w:val="28"/>
        </w:rPr>
        <w:t xml:space="preserve">инвентаризации, проведенной в целях </w:t>
      </w:r>
      <w:r w:rsidR="006E281D" w:rsidRPr="00B51C22">
        <w:rPr>
          <w:rFonts w:ascii="Times New Roman" w:hAnsi="Times New Roman" w:cs="Times New Roman"/>
          <w:sz w:val="28"/>
          <w:szCs w:val="28"/>
        </w:rPr>
        <w:lastRenderedPageBreak/>
        <w:t>подтверждения показателей годовой бюджетной отчетности                                    к пояснительной записке представлена</w:t>
      </w:r>
      <w:proofErr w:type="gramEnd"/>
      <w:r w:rsidR="006E281D" w:rsidRPr="00B51C2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E281D" w:rsidRPr="00B51C22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="006E281D" w:rsidRPr="00B51C22">
        <w:rPr>
          <w:rFonts w:ascii="Times New Roman" w:hAnsi="Times New Roman" w:cs="Times New Roman"/>
          <w:sz w:val="28"/>
          <w:szCs w:val="28"/>
        </w:rPr>
        <w:t xml:space="preserve"> «Сведения                              о проведении инвентаризаций». В соответствии с указанным пунктом Инструкции № 191 при отсутствии расхождений по результатам инвентаризации </w:t>
      </w:r>
      <w:hyperlink r:id="rId26" w:history="1">
        <w:r w:rsidR="006E281D" w:rsidRPr="00B51C22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="006E281D" w:rsidRPr="00B51C22">
        <w:rPr>
          <w:rFonts w:ascii="Times New Roman" w:hAnsi="Times New Roman" w:cs="Times New Roman"/>
          <w:sz w:val="28"/>
          <w:szCs w:val="28"/>
        </w:rPr>
        <w:t xml:space="preserve"> не заполняется,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записки.</w:t>
      </w:r>
    </w:p>
    <w:p w:rsidR="00693428" w:rsidRPr="00B51C22" w:rsidRDefault="00693428" w:rsidP="00693428">
      <w:pPr>
        <w:tabs>
          <w:tab w:val="left" w:pos="709"/>
          <w:tab w:val="left" w:pos="1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внешней </w:t>
      </w:r>
      <w:r w:rsidR="00ED244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за 2019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693428" w:rsidRPr="00B51C22" w:rsidRDefault="00CE35F8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="00693428" w:rsidRPr="00B51C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ыводы по внешней проверке годового отчета:</w:t>
      </w:r>
    </w:p>
    <w:p w:rsidR="007F49F2" w:rsidRPr="00B51C22" w:rsidRDefault="00266F18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="00693428" w:rsidRPr="00B51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внешней проверки 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отчета сельского поселения </w:t>
      </w:r>
      <w:r w:rsidR="004B3FD1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</w:t>
      </w:r>
      <w:r w:rsidR="0037785D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</w:t>
      </w:r>
      <w:r w:rsidR="003778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считает возможным предложить:</w:t>
      </w:r>
    </w:p>
    <w:p w:rsidR="007F49F2" w:rsidRPr="00B51C22" w:rsidRDefault="007F49F2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сельского поселения </w:t>
      </w:r>
      <w:r w:rsidR="004B3FD1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1CC3" w:rsidRPr="00B51C22" w:rsidRDefault="007F49F2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CC3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93428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«Сельское поселение </w:t>
      </w:r>
      <w:r w:rsidR="004B3FD1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1CC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CC3" w:rsidRPr="00B51C22" w:rsidRDefault="00041CC3" w:rsidP="00041CC3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нормативным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764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предусмотреть 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7644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бюджетном процессе сельского поселения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годового отчета об исполнении бюджета поселения</w:t>
      </w:r>
      <w:r w:rsidR="003778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CC3" w:rsidRPr="00B51C22" w:rsidRDefault="00041CC3" w:rsidP="00041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на официальном сайте размещенную информацию и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корректировку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поселения Луговской «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905E8E"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B5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и осуществления бюджетного процесса в сельском поселении Луговской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части проведения внешней проверки годового отчета 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поселения 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2D14C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основании Соглашения </w:t>
      </w:r>
      <w:r w:rsidRPr="00B51C22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полномочий </w:t>
      </w:r>
      <w:r w:rsidRPr="00B51C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2D14C2" w:rsidRPr="00B51C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;</w:t>
      </w:r>
      <w:proofErr w:type="gramEnd"/>
    </w:p>
    <w:p w:rsidR="007F49F2" w:rsidRPr="00B51C22" w:rsidRDefault="002D14C2" w:rsidP="002D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-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управления муниципальными финансами                  в части обеспечения исполнения расходов</w:t>
      </w:r>
      <w:r w:rsidR="00A07D7C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утвержденных объемах, повышения эффективности админист</w:t>
      </w:r>
      <w:r w:rsidR="007F49F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рирования закрепленных доходов;</w:t>
      </w:r>
    </w:p>
    <w:p w:rsidR="0074772D" w:rsidRPr="00B51C22" w:rsidRDefault="007F49F2" w:rsidP="0074772D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785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составление и представление годовой бюджетной отчетности</w:t>
      </w:r>
      <w:r w:rsidR="00215BC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действующих нормативных правовых актов по ведению бюджетного учета </w:t>
      </w:r>
      <w:r w:rsidR="00B51C2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составлению бюджетной отчетности, при этом учесть </w:t>
      </w:r>
      <w:r w:rsidR="00A675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28.12.2010 № 191н «Об утверждении Инструкции о порядке составления</w:t>
      </w:r>
      <w:r w:rsidR="009F2B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отчетности об исполнении бюджетов бюджетной</w:t>
      </w:r>
      <w:r w:rsidR="0074772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Федерации»</w:t>
      </w:r>
      <w:r w:rsidR="00A6752A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31.01.2020 №  </w:t>
      </w:r>
      <w:r w:rsidR="00215BC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13н</w:t>
      </w:r>
      <w:r w:rsidR="0074772D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20E83" w:rsidRPr="00B51C22" w:rsidRDefault="0074772D" w:rsidP="00120E83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B81" w:rsidRPr="00B51C22">
        <w:rPr>
          <w:rFonts w:ascii="Times New Roman" w:hAnsi="Times New Roman" w:cs="Times New Roman"/>
          <w:sz w:val="28"/>
          <w:szCs w:val="28"/>
        </w:rPr>
        <w:t>-</w:t>
      </w:r>
      <w:r w:rsidR="004D7374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BB7B81" w:rsidRPr="00B51C22">
        <w:rPr>
          <w:rFonts w:ascii="Times New Roman" w:hAnsi="Times New Roman" w:cs="Times New Roman"/>
          <w:sz w:val="28"/>
          <w:szCs w:val="28"/>
        </w:rPr>
        <w:t xml:space="preserve">повысить информативность содержания формы </w:t>
      </w:r>
      <w:r w:rsidR="00DB7192" w:rsidRPr="00B51C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7B81" w:rsidRPr="00B51C22">
        <w:rPr>
          <w:rFonts w:ascii="Times New Roman" w:hAnsi="Times New Roman" w:cs="Times New Roman"/>
          <w:sz w:val="28"/>
          <w:szCs w:val="28"/>
        </w:rPr>
        <w:t>0503160 «Пояснител</w:t>
      </w:r>
      <w:r w:rsidR="006E281D" w:rsidRPr="00B51C22">
        <w:rPr>
          <w:rFonts w:ascii="Times New Roman" w:hAnsi="Times New Roman" w:cs="Times New Roman"/>
          <w:sz w:val="28"/>
          <w:szCs w:val="28"/>
        </w:rPr>
        <w:t>ьная записка» в части</w:t>
      </w:r>
      <w:r w:rsidR="00120E83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6E281D" w:rsidRPr="00B51C22">
        <w:rPr>
          <w:rFonts w:ascii="Times New Roman" w:hAnsi="Times New Roman" w:cs="Times New Roman"/>
          <w:sz w:val="28"/>
          <w:szCs w:val="28"/>
        </w:rPr>
        <w:t xml:space="preserve"> </w:t>
      </w:r>
      <w:r w:rsidR="00120E8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детального </w:t>
      </w:r>
      <w:r w:rsidR="00120E8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 причин неисполнения</w:t>
      </w:r>
      <w:r w:rsidR="009F2B4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(превышения)</w:t>
      </w:r>
      <w:r w:rsidR="00120E8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бюджета сельского поселения по доходам  и расходам  с отражением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0E83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разделах текстовой части пояснительной записки </w:t>
      </w:r>
      <w:r w:rsidR="00905E8E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0E83" w:rsidRPr="00B51C22">
        <w:rPr>
          <w:rFonts w:ascii="Times New Roman" w:hAnsi="Times New Roman" w:cs="Times New Roman"/>
          <w:sz w:val="28"/>
          <w:szCs w:val="28"/>
        </w:rPr>
        <w:t>и оформления таблиц, прилагаемых к пояснительной записке</w:t>
      </w:r>
      <w:r w:rsidR="009F2B48" w:rsidRPr="00B51C22">
        <w:rPr>
          <w:rFonts w:ascii="Times New Roman" w:hAnsi="Times New Roman" w:cs="Times New Roman"/>
          <w:sz w:val="28"/>
          <w:szCs w:val="28"/>
        </w:rPr>
        <w:t>.</w:t>
      </w:r>
    </w:p>
    <w:p w:rsidR="0037785D" w:rsidRPr="00B51C22" w:rsidRDefault="0037785D" w:rsidP="00120E83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tab/>
        <w:t>- не допускать представления форм годовой отчетности в отсутствие предусмотренных подписей должностных лиц.</w:t>
      </w:r>
    </w:p>
    <w:p w:rsidR="006E281D" w:rsidRPr="00B51C22" w:rsidRDefault="006E281D" w:rsidP="0074772D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D5" w:rsidRPr="00CF17D5" w:rsidRDefault="0074772D" w:rsidP="0074772D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D71C8D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повторно </w:t>
      </w:r>
      <w:r w:rsidR="0069342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отмечает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7D5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69342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выполнение                               финансово-экономическим сектором администрации сельского поселения </w:t>
      </w:r>
      <w:r w:rsidR="004B3FD1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Луговской</w:t>
      </w:r>
      <w:r w:rsidR="00120E83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предложений по внешней проверке годового отч</w:t>
      </w:r>
      <w:r w:rsidR="009309D6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 сельского поселения за 2017</w:t>
      </w:r>
      <w:r w:rsidR="0069342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D71C8D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 2018 год</w:t>
      </w:r>
      <w:r w:rsidR="00693428" w:rsidRPr="00B5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3428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9309D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7D5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 разделов 2, 3,</w:t>
      </w:r>
      <w:r w:rsidR="00C271A9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Пояснительной записки</w:t>
      </w:r>
      <w:r w:rsidR="00112516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52B7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</w:t>
      </w:r>
      <w:r w:rsidR="009972B2"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табличной части.</w:t>
      </w:r>
    </w:p>
    <w:p w:rsidR="00CF4207" w:rsidRDefault="00CF4207" w:rsidP="009309D6">
      <w:pPr>
        <w:tabs>
          <w:tab w:val="left" w:pos="1134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8E" w:rsidRDefault="00905E8E" w:rsidP="009309D6">
      <w:pPr>
        <w:tabs>
          <w:tab w:val="left" w:pos="1134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5E8E" w:rsidSect="00CF4207">
      <w:footerReference w:type="default" r:id="rId27"/>
      <w:footerReference w:type="first" r:id="rId28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2" w:rsidRDefault="00176072" w:rsidP="00617B40">
      <w:pPr>
        <w:spacing w:after="0" w:line="240" w:lineRule="auto"/>
      </w:pPr>
      <w:r>
        <w:separator/>
      </w:r>
    </w:p>
  </w:endnote>
  <w:endnote w:type="continuationSeparator" w:id="0">
    <w:p w:rsidR="00176072" w:rsidRDefault="0017607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176072" w:rsidRDefault="001760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94">
          <w:rPr>
            <w:noProof/>
          </w:rPr>
          <w:t>12</w:t>
        </w:r>
        <w:r>
          <w:fldChar w:fldCharType="end"/>
        </w:r>
      </w:p>
    </w:sdtContent>
  </w:sdt>
  <w:p w:rsidR="00176072" w:rsidRDefault="001760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72" w:rsidRDefault="00176072">
    <w:pPr>
      <w:pStyle w:val="a8"/>
      <w:jc w:val="right"/>
    </w:pPr>
  </w:p>
  <w:p w:rsidR="00176072" w:rsidRDefault="001760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2" w:rsidRDefault="00176072" w:rsidP="00617B40">
      <w:pPr>
        <w:spacing w:after="0" w:line="240" w:lineRule="auto"/>
      </w:pPr>
      <w:r>
        <w:separator/>
      </w:r>
    </w:p>
  </w:footnote>
  <w:footnote w:type="continuationSeparator" w:id="0">
    <w:p w:rsidR="00176072" w:rsidRDefault="0017607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12153"/>
    <w:rsid w:val="00022709"/>
    <w:rsid w:val="00033B3F"/>
    <w:rsid w:val="00033C92"/>
    <w:rsid w:val="0003541E"/>
    <w:rsid w:val="00041CC3"/>
    <w:rsid w:val="0005194A"/>
    <w:rsid w:val="000553F6"/>
    <w:rsid w:val="00061CCD"/>
    <w:rsid w:val="00066C92"/>
    <w:rsid w:val="00067EE5"/>
    <w:rsid w:val="000805A8"/>
    <w:rsid w:val="000821E2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CB0"/>
    <w:rsid w:val="000B30E4"/>
    <w:rsid w:val="000B3E99"/>
    <w:rsid w:val="000B4C48"/>
    <w:rsid w:val="000B6BD3"/>
    <w:rsid w:val="000D109A"/>
    <w:rsid w:val="000D5690"/>
    <w:rsid w:val="000E2AD9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3D3B"/>
    <w:rsid w:val="00120E83"/>
    <w:rsid w:val="00122DF3"/>
    <w:rsid w:val="00133BD8"/>
    <w:rsid w:val="00134E46"/>
    <w:rsid w:val="0014357D"/>
    <w:rsid w:val="00144957"/>
    <w:rsid w:val="00150967"/>
    <w:rsid w:val="00152485"/>
    <w:rsid w:val="00155BBC"/>
    <w:rsid w:val="0016100C"/>
    <w:rsid w:val="00167936"/>
    <w:rsid w:val="00172408"/>
    <w:rsid w:val="00173D4A"/>
    <w:rsid w:val="00176072"/>
    <w:rsid w:val="001769D2"/>
    <w:rsid w:val="001801ED"/>
    <w:rsid w:val="00182AA0"/>
    <w:rsid w:val="00182B80"/>
    <w:rsid w:val="001847D2"/>
    <w:rsid w:val="00185C17"/>
    <w:rsid w:val="0018600B"/>
    <w:rsid w:val="00186A59"/>
    <w:rsid w:val="00194C2B"/>
    <w:rsid w:val="001A2BF7"/>
    <w:rsid w:val="001A5D45"/>
    <w:rsid w:val="001B4EFA"/>
    <w:rsid w:val="001C13CB"/>
    <w:rsid w:val="001C44C3"/>
    <w:rsid w:val="001C5C3F"/>
    <w:rsid w:val="001F6244"/>
    <w:rsid w:val="001F634C"/>
    <w:rsid w:val="00202407"/>
    <w:rsid w:val="00206006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7586"/>
    <w:rsid w:val="00243BEB"/>
    <w:rsid w:val="002452E9"/>
    <w:rsid w:val="0025191C"/>
    <w:rsid w:val="002529F0"/>
    <w:rsid w:val="00255B2F"/>
    <w:rsid w:val="00255FBB"/>
    <w:rsid w:val="00256C72"/>
    <w:rsid w:val="00261D49"/>
    <w:rsid w:val="00266F18"/>
    <w:rsid w:val="00273148"/>
    <w:rsid w:val="00276FC1"/>
    <w:rsid w:val="0028052E"/>
    <w:rsid w:val="00282639"/>
    <w:rsid w:val="002854B2"/>
    <w:rsid w:val="00297A80"/>
    <w:rsid w:val="002A1F3E"/>
    <w:rsid w:val="002A284A"/>
    <w:rsid w:val="002A75A0"/>
    <w:rsid w:val="002C460E"/>
    <w:rsid w:val="002C64E6"/>
    <w:rsid w:val="002C7468"/>
    <w:rsid w:val="002D0994"/>
    <w:rsid w:val="002D14C2"/>
    <w:rsid w:val="002D3482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6E3B"/>
    <w:rsid w:val="00320BC1"/>
    <w:rsid w:val="003316B4"/>
    <w:rsid w:val="003349BE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4D8"/>
    <w:rsid w:val="00362E42"/>
    <w:rsid w:val="0036492B"/>
    <w:rsid w:val="0037207D"/>
    <w:rsid w:val="0037785D"/>
    <w:rsid w:val="00380115"/>
    <w:rsid w:val="003824F7"/>
    <w:rsid w:val="00393DAD"/>
    <w:rsid w:val="00394197"/>
    <w:rsid w:val="0039505B"/>
    <w:rsid w:val="00397EFC"/>
    <w:rsid w:val="003A3C67"/>
    <w:rsid w:val="003A56C7"/>
    <w:rsid w:val="003A6274"/>
    <w:rsid w:val="003B5D4F"/>
    <w:rsid w:val="003C007D"/>
    <w:rsid w:val="003C67E4"/>
    <w:rsid w:val="003D09ED"/>
    <w:rsid w:val="003D2EF7"/>
    <w:rsid w:val="003D7BD0"/>
    <w:rsid w:val="003E242E"/>
    <w:rsid w:val="003E3555"/>
    <w:rsid w:val="003F17B0"/>
    <w:rsid w:val="003F2416"/>
    <w:rsid w:val="003F3603"/>
    <w:rsid w:val="004019B1"/>
    <w:rsid w:val="00404BE7"/>
    <w:rsid w:val="00404D40"/>
    <w:rsid w:val="00407E4A"/>
    <w:rsid w:val="00417101"/>
    <w:rsid w:val="00422070"/>
    <w:rsid w:val="00426734"/>
    <w:rsid w:val="00431272"/>
    <w:rsid w:val="00431555"/>
    <w:rsid w:val="0043169D"/>
    <w:rsid w:val="004333EE"/>
    <w:rsid w:val="00435130"/>
    <w:rsid w:val="00435313"/>
    <w:rsid w:val="00444FA4"/>
    <w:rsid w:val="0044500A"/>
    <w:rsid w:val="00445A4F"/>
    <w:rsid w:val="0045359C"/>
    <w:rsid w:val="00454BA5"/>
    <w:rsid w:val="00456897"/>
    <w:rsid w:val="00460094"/>
    <w:rsid w:val="004601B9"/>
    <w:rsid w:val="00465FC6"/>
    <w:rsid w:val="0047340F"/>
    <w:rsid w:val="004807D8"/>
    <w:rsid w:val="00480933"/>
    <w:rsid w:val="00480AAA"/>
    <w:rsid w:val="004824C4"/>
    <w:rsid w:val="004918AD"/>
    <w:rsid w:val="004972E4"/>
    <w:rsid w:val="004B28BF"/>
    <w:rsid w:val="004B3FD1"/>
    <w:rsid w:val="004B7BFB"/>
    <w:rsid w:val="004C069C"/>
    <w:rsid w:val="004C5642"/>
    <w:rsid w:val="004C56AC"/>
    <w:rsid w:val="004C7125"/>
    <w:rsid w:val="004D51FE"/>
    <w:rsid w:val="004D7234"/>
    <w:rsid w:val="004D7374"/>
    <w:rsid w:val="004E77F4"/>
    <w:rsid w:val="004F3694"/>
    <w:rsid w:val="004F72DA"/>
    <w:rsid w:val="004F7CDE"/>
    <w:rsid w:val="00501EF8"/>
    <w:rsid w:val="00503884"/>
    <w:rsid w:val="00514E41"/>
    <w:rsid w:val="00515F33"/>
    <w:rsid w:val="005247F7"/>
    <w:rsid w:val="00531B97"/>
    <w:rsid w:val="00532CA8"/>
    <w:rsid w:val="005439BD"/>
    <w:rsid w:val="00545494"/>
    <w:rsid w:val="0054641E"/>
    <w:rsid w:val="00554AA1"/>
    <w:rsid w:val="005556E3"/>
    <w:rsid w:val="00557C0A"/>
    <w:rsid w:val="00561D0B"/>
    <w:rsid w:val="00565AC9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B2935"/>
    <w:rsid w:val="005B7083"/>
    <w:rsid w:val="005B7369"/>
    <w:rsid w:val="005C4B03"/>
    <w:rsid w:val="005D3957"/>
    <w:rsid w:val="005E72F9"/>
    <w:rsid w:val="005F0864"/>
    <w:rsid w:val="005F33F4"/>
    <w:rsid w:val="005F5556"/>
    <w:rsid w:val="005F5D24"/>
    <w:rsid w:val="00603F91"/>
    <w:rsid w:val="00612B64"/>
    <w:rsid w:val="00613271"/>
    <w:rsid w:val="006176CE"/>
    <w:rsid w:val="00617B40"/>
    <w:rsid w:val="0062166C"/>
    <w:rsid w:val="006239A5"/>
    <w:rsid w:val="00623C81"/>
    <w:rsid w:val="00623F5C"/>
    <w:rsid w:val="00624276"/>
    <w:rsid w:val="00626321"/>
    <w:rsid w:val="00626796"/>
    <w:rsid w:val="00635F9C"/>
    <w:rsid w:val="00636F28"/>
    <w:rsid w:val="006531C8"/>
    <w:rsid w:val="00654A6D"/>
    <w:rsid w:val="00655734"/>
    <w:rsid w:val="006615CF"/>
    <w:rsid w:val="0066292D"/>
    <w:rsid w:val="006629A8"/>
    <w:rsid w:val="006722F9"/>
    <w:rsid w:val="00672E3A"/>
    <w:rsid w:val="00681141"/>
    <w:rsid w:val="00682F5E"/>
    <w:rsid w:val="006912FB"/>
    <w:rsid w:val="006915C7"/>
    <w:rsid w:val="00693428"/>
    <w:rsid w:val="006A5914"/>
    <w:rsid w:val="006A5B30"/>
    <w:rsid w:val="006B0E92"/>
    <w:rsid w:val="006B1282"/>
    <w:rsid w:val="006B6F07"/>
    <w:rsid w:val="006B74FB"/>
    <w:rsid w:val="006C072C"/>
    <w:rsid w:val="006C37AF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23A2"/>
    <w:rsid w:val="00704F6B"/>
    <w:rsid w:val="00706E27"/>
    <w:rsid w:val="00706E65"/>
    <w:rsid w:val="00712366"/>
    <w:rsid w:val="00717D5F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B84"/>
    <w:rsid w:val="0077481C"/>
    <w:rsid w:val="007827FF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5828"/>
    <w:rsid w:val="007D09DC"/>
    <w:rsid w:val="007D1762"/>
    <w:rsid w:val="007E7644"/>
    <w:rsid w:val="007F49F2"/>
    <w:rsid w:val="00801422"/>
    <w:rsid w:val="00802119"/>
    <w:rsid w:val="00805A4C"/>
    <w:rsid w:val="00812CF1"/>
    <w:rsid w:val="00821CFE"/>
    <w:rsid w:val="00822F9D"/>
    <w:rsid w:val="0082712D"/>
    <w:rsid w:val="008273E7"/>
    <w:rsid w:val="00827A88"/>
    <w:rsid w:val="00836DFF"/>
    <w:rsid w:val="00840BB4"/>
    <w:rsid w:val="00842ED9"/>
    <w:rsid w:val="008459BB"/>
    <w:rsid w:val="00846CDD"/>
    <w:rsid w:val="00852686"/>
    <w:rsid w:val="00853584"/>
    <w:rsid w:val="008566C8"/>
    <w:rsid w:val="00856AD3"/>
    <w:rsid w:val="00860568"/>
    <w:rsid w:val="00860FC8"/>
    <w:rsid w:val="00865D31"/>
    <w:rsid w:val="00876069"/>
    <w:rsid w:val="00886731"/>
    <w:rsid w:val="00887852"/>
    <w:rsid w:val="00892F86"/>
    <w:rsid w:val="00897CB6"/>
    <w:rsid w:val="008A2D2A"/>
    <w:rsid w:val="008B4842"/>
    <w:rsid w:val="008B5149"/>
    <w:rsid w:val="008B5DD6"/>
    <w:rsid w:val="008C2ACB"/>
    <w:rsid w:val="008C2E31"/>
    <w:rsid w:val="008C3371"/>
    <w:rsid w:val="008D0C6F"/>
    <w:rsid w:val="008D0FFE"/>
    <w:rsid w:val="008D6252"/>
    <w:rsid w:val="008D6449"/>
    <w:rsid w:val="008E18A5"/>
    <w:rsid w:val="008E2E58"/>
    <w:rsid w:val="008E4601"/>
    <w:rsid w:val="008E7107"/>
    <w:rsid w:val="008F5979"/>
    <w:rsid w:val="00902C63"/>
    <w:rsid w:val="00903614"/>
    <w:rsid w:val="00903CF1"/>
    <w:rsid w:val="009054FD"/>
    <w:rsid w:val="00905A7D"/>
    <w:rsid w:val="00905E8E"/>
    <w:rsid w:val="00914E58"/>
    <w:rsid w:val="00923D71"/>
    <w:rsid w:val="00927695"/>
    <w:rsid w:val="009309D6"/>
    <w:rsid w:val="00932184"/>
    <w:rsid w:val="00933810"/>
    <w:rsid w:val="00934247"/>
    <w:rsid w:val="00935859"/>
    <w:rsid w:val="00940008"/>
    <w:rsid w:val="00942124"/>
    <w:rsid w:val="00944A7C"/>
    <w:rsid w:val="00950712"/>
    <w:rsid w:val="00957F10"/>
    <w:rsid w:val="00962B7D"/>
    <w:rsid w:val="0096338B"/>
    <w:rsid w:val="00963E87"/>
    <w:rsid w:val="00967D56"/>
    <w:rsid w:val="00972A95"/>
    <w:rsid w:val="00987B33"/>
    <w:rsid w:val="009917B5"/>
    <w:rsid w:val="00993028"/>
    <w:rsid w:val="009972B2"/>
    <w:rsid w:val="009A1712"/>
    <w:rsid w:val="009A231B"/>
    <w:rsid w:val="009C0855"/>
    <w:rsid w:val="009C0B4A"/>
    <w:rsid w:val="009C1751"/>
    <w:rsid w:val="009C1D64"/>
    <w:rsid w:val="009D47D4"/>
    <w:rsid w:val="009D4F3A"/>
    <w:rsid w:val="009D5C8F"/>
    <w:rsid w:val="009E0073"/>
    <w:rsid w:val="009E1C55"/>
    <w:rsid w:val="009E3D45"/>
    <w:rsid w:val="009E6690"/>
    <w:rsid w:val="009F2B48"/>
    <w:rsid w:val="009F4D45"/>
    <w:rsid w:val="009F6EC2"/>
    <w:rsid w:val="00A00CCF"/>
    <w:rsid w:val="00A027EC"/>
    <w:rsid w:val="00A07D7C"/>
    <w:rsid w:val="00A116D3"/>
    <w:rsid w:val="00A1405D"/>
    <w:rsid w:val="00A14960"/>
    <w:rsid w:val="00A27FE5"/>
    <w:rsid w:val="00A33D50"/>
    <w:rsid w:val="00A5349F"/>
    <w:rsid w:val="00A62768"/>
    <w:rsid w:val="00A6752A"/>
    <w:rsid w:val="00A72DBB"/>
    <w:rsid w:val="00AB15EC"/>
    <w:rsid w:val="00AB18DA"/>
    <w:rsid w:val="00AB3C89"/>
    <w:rsid w:val="00AB46A4"/>
    <w:rsid w:val="00AC16A7"/>
    <w:rsid w:val="00AC194A"/>
    <w:rsid w:val="00AC2391"/>
    <w:rsid w:val="00AC314D"/>
    <w:rsid w:val="00AD32CE"/>
    <w:rsid w:val="00AD36C2"/>
    <w:rsid w:val="00AD697A"/>
    <w:rsid w:val="00AD75D6"/>
    <w:rsid w:val="00AE7EA9"/>
    <w:rsid w:val="00AF1148"/>
    <w:rsid w:val="00AF1991"/>
    <w:rsid w:val="00B0009B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57F7"/>
    <w:rsid w:val="00B626AF"/>
    <w:rsid w:val="00B74B15"/>
    <w:rsid w:val="00B75FE2"/>
    <w:rsid w:val="00B76CD1"/>
    <w:rsid w:val="00B777EC"/>
    <w:rsid w:val="00B81A2D"/>
    <w:rsid w:val="00B9617C"/>
    <w:rsid w:val="00BA2DB4"/>
    <w:rsid w:val="00BA382E"/>
    <w:rsid w:val="00BA4E31"/>
    <w:rsid w:val="00BA67BF"/>
    <w:rsid w:val="00BB1DC0"/>
    <w:rsid w:val="00BB611F"/>
    <w:rsid w:val="00BB6639"/>
    <w:rsid w:val="00BB7B81"/>
    <w:rsid w:val="00BC199F"/>
    <w:rsid w:val="00BD2BDF"/>
    <w:rsid w:val="00BE27A3"/>
    <w:rsid w:val="00BE2AF4"/>
    <w:rsid w:val="00BE46D5"/>
    <w:rsid w:val="00BF262A"/>
    <w:rsid w:val="00C002B4"/>
    <w:rsid w:val="00C00BC2"/>
    <w:rsid w:val="00C12D21"/>
    <w:rsid w:val="00C14A42"/>
    <w:rsid w:val="00C16253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1F70"/>
    <w:rsid w:val="00C660FE"/>
    <w:rsid w:val="00C66C9E"/>
    <w:rsid w:val="00C73EA8"/>
    <w:rsid w:val="00C7412C"/>
    <w:rsid w:val="00C75E2E"/>
    <w:rsid w:val="00C8253B"/>
    <w:rsid w:val="00C962F1"/>
    <w:rsid w:val="00CA24B9"/>
    <w:rsid w:val="00CA7141"/>
    <w:rsid w:val="00CB1013"/>
    <w:rsid w:val="00CC495A"/>
    <w:rsid w:val="00CC7C2A"/>
    <w:rsid w:val="00CD6D28"/>
    <w:rsid w:val="00CE35F8"/>
    <w:rsid w:val="00CF17D5"/>
    <w:rsid w:val="00CF3585"/>
    <w:rsid w:val="00CF3794"/>
    <w:rsid w:val="00CF4207"/>
    <w:rsid w:val="00CF44D0"/>
    <w:rsid w:val="00CF744D"/>
    <w:rsid w:val="00D006B3"/>
    <w:rsid w:val="00D007DF"/>
    <w:rsid w:val="00D155CC"/>
    <w:rsid w:val="00D17794"/>
    <w:rsid w:val="00D20948"/>
    <w:rsid w:val="00D213D8"/>
    <w:rsid w:val="00D26095"/>
    <w:rsid w:val="00D43162"/>
    <w:rsid w:val="00D4701F"/>
    <w:rsid w:val="00D53054"/>
    <w:rsid w:val="00D62196"/>
    <w:rsid w:val="00D64FB3"/>
    <w:rsid w:val="00D66462"/>
    <w:rsid w:val="00D71C8D"/>
    <w:rsid w:val="00D73130"/>
    <w:rsid w:val="00D73A48"/>
    <w:rsid w:val="00D768D7"/>
    <w:rsid w:val="00D8061E"/>
    <w:rsid w:val="00D81082"/>
    <w:rsid w:val="00D9002E"/>
    <w:rsid w:val="00D94278"/>
    <w:rsid w:val="00DA45E6"/>
    <w:rsid w:val="00DA51CC"/>
    <w:rsid w:val="00DA5DF2"/>
    <w:rsid w:val="00DA6C89"/>
    <w:rsid w:val="00DA76E1"/>
    <w:rsid w:val="00DB027E"/>
    <w:rsid w:val="00DB032D"/>
    <w:rsid w:val="00DB7192"/>
    <w:rsid w:val="00DC0388"/>
    <w:rsid w:val="00DC5E3C"/>
    <w:rsid w:val="00DC5F05"/>
    <w:rsid w:val="00DC7777"/>
    <w:rsid w:val="00DD218C"/>
    <w:rsid w:val="00DE031A"/>
    <w:rsid w:val="00DE12FA"/>
    <w:rsid w:val="00DE528A"/>
    <w:rsid w:val="00DF0E52"/>
    <w:rsid w:val="00E020E1"/>
    <w:rsid w:val="00E024DC"/>
    <w:rsid w:val="00E05238"/>
    <w:rsid w:val="00E05262"/>
    <w:rsid w:val="00E14E1B"/>
    <w:rsid w:val="00E2251A"/>
    <w:rsid w:val="00E2311C"/>
    <w:rsid w:val="00E25713"/>
    <w:rsid w:val="00E26486"/>
    <w:rsid w:val="00E339BF"/>
    <w:rsid w:val="00E35131"/>
    <w:rsid w:val="00E3601A"/>
    <w:rsid w:val="00E463EB"/>
    <w:rsid w:val="00E46806"/>
    <w:rsid w:val="00E468EF"/>
    <w:rsid w:val="00E516F7"/>
    <w:rsid w:val="00E53083"/>
    <w:rsid w:val="00E544CB"/>
    <w:rsid w:val="00E624C3"/>
    <w:rsid w:val="00E63E4D"/>
    <w:rsid w:val="00E6539D"/>
    <w:rsid w:val="00E7750A"/>
    <w:rsid w:val="00E82BCF"/>
    <w:rsid w:val="00E905A4"/>
    <w:rsid w:val="00E90AD3"/>
    <w:rsid w:val="00E97EFD"/>
    <w:rsid w:val="00EA1124"/>
    <w:rsid w:val="00EA36BD"/>
    <w:rsid w:val="00EB1AB4"/>
    <w:rsid w:val="00EB5B17"/>
    <w:rsid w:val="00EB72AE"/>
    <w:rsid w:val="00EC4689"/>
    <w:rsid w:val="00ED01A2"/>
    <w:rsid w:val="00ED123C"/>
    <w:rsid w:val="00ED2447"/>
    <w:rsid w:val="00EF0E8D"/>
    <w:rsid w:val="00EF214F"/>
    <w:rsid w:val="00F0040E"/>
    <w:rsid w:val="00F00562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4803"/>
    <w:rsid w:val="00F34CFA"/>
    <w:rsid w:val="00F35E25"/>
    <w:rsid w:val="00F430E3"/>
    <w:rsid w:val="00F449DF"/>
    <w:rsid w:val="00F45922"/>
    <w:rsid w:val="00F45DD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824AE"/>
    <w:rsid w:val="00F93260"/>
    <w:rsid w:val="00F96FEF"/>
    <w:rsid w:val="00FA1FFD"/>
    <w:rsid w:val="00FA48F4"/>
    <w:rsid w:val="00FA4CF5"/>
    <w:rsid w:val="00FA60B9"/>
    <w:rsid w:val="00FB51FA"/>
    <w:rsid w:val="00FB7756"/>
    <w:rsid w:val="00FC2F59"/>
    <w:rsid w:val="00FC3FBE"/>
    <w:rsid w:val="00FC525C"/>
    <w:rsid w:val="00FC5F00"/>
    <w:rsid w:val="00FE367D"/>
    <w:rsid w:val="00FE451A"/>
    <w:rsid w:val="00FE71BF"/>
    <w:rsid w:val="00FE71F9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8" Type="http://schemas.openxmlformats.org/officeDocument/2006/relationships/hyperlink" Target="consultantplus://offline/ref=25F81601F3BFB73EFB1ABCEEDE87BC8FCF9E50A6B274C8258C1F62B257DDC9E3B26C683549C6A301649C58DDE2D4651165EDF25529FDF7D0QCO1F" TargetMode="External"/><Relationship Id="rId26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7" Type="http://schemas.openxmlformats.org/officeDocument/2006/relationships/hyperlink" Target="consultantplus://offline/ref=25F81601F3BFB73EFB1ABCEEDE87BC8FCF9E50A6B274C8258C1F62B257DDC9E3B26C683549C6A301649C58DDE2D4651165EDF25529FDF7D0QCO1F" TargetMode="External"/><Relationship Id="rId25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4EF6680A6B35C8DC8BAD7EACBDD05D22B0964B0AC6A6C67FFFD9FC49483437D2DE9FF337BD6E10777D104781A65226D5EB4C3E09B7D7F6e1NBF" TargetMode="External"/><Relationship Id="rId2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3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9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Relationship Id="rId1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0935-FAD9-4BA8-8327-CAFBD3E6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2020-03-31T11:42:00Z</dcterms:modified>
</cp:coreProperties>
</file>